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15D9" w14:textId="77777777" w:rsidR="00CB4F33" w:rsidRDefault="00CB4F33" w:rsidP="006B54AE">
      <w:pPr>
        <w:jc w:val="center"/>
        <w:rPr>
          <w:b/>
          <w:bCs/>
        </w:rPr>
      </w:pPr>
      <w:r>
        <w:rPr>
          <w:i/>
          <w:iCs/>
          <w:noProof/>
        </w:rPr>
        <w:drawing>
          <wp:inline distT="0" distB="0" distL="0" distR="0" wp14:anchorId="4FE42A3D" wp14:editId="7F3538E1">
            <wp:extent cx="6115050" cy="933450"/>
            <wp:effectExtent l="0" t="0" r="0" b="0"/>
            <wp:docPr id="231825654" name="Immagine 2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25654" name="Immagine 2" descr="Immagine che contiene testo, Carattere, schermata, Blu elettr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F00B" w14:textId="7DB56511" w:rsidR="003F16DB" w:rsidRPr="00AC7F8D" w:rsidRDefault="002A068E" w:rsidP="006B30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AC7F8D"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  <w:t>press</w:t>
      </w:r>
      <w:r w:rsidR="003F16DB" w:rsidRPr="00AC7F8D"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  <w:t xml:space="preserve"> </w:t>
      </w:r>
      <w:r w:rsidRPr="00AC7F8D"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  <w:t>release</w:t>
      </w:r>
    </w:p>
    <w:p w14:paraId="7BBABAD1" w14:textId="77777777" w:rsidR="003F16DB" w:rsidRPr="00AC7F8D" w:rsidRDefault="003F16DB" w:rsidP="006B3048">
      <w:pPr>
        <w:spacing w:after="0" w:line="240" w:lineRule="auto"/>
        <w:jc w:val="center"/>
        <w:rPr>
          <w:b/>
          <w:bCs/>
          <w:sz w:val="14"/>
          <w:szCs w:val="14"/>
          <w:lang w:val="en-GB"/>
        </w:rPr>
      </w:pPr>
    </w:p>
    <w:p w14:paraId="4600DCE3" w14:textId="2A55083B" w:rsidR="006B54AE" w:rsidRPr="00AC7F8D" w:rsidRDefault="002A068E" w:rsidP="006B3048">
      <w:pPr>
        <w:spacing w:after="0" w:line="240" w:lineRule="auto"/>
        <w:jc w:val="center"/>
        <w:rPr>
          <w:b/>
          <w:bCs/>
          <w:lang w:val="en-GB"/>
        </w:rPr>
      </w:pPr>
      <w:r w:rsidRPr="00AC7F8D">
        <w:rPr>
          <w:b/>
          <w:bCs/>
          <w:lang w:val="en-GB"/>
        </w:rPr>
        <w:t>TRAVELLING WITH A FISHING ROD</w:t>
      </w:r>
      <w:r w:rsidR="006B54AE" w:rsidRPr="00AC7F8D">
        <w:rPr>
          <w:b/>
          <w:bCs/>
          <w:lang w:val="en-GB"/>
        </w:rPr>
        <w:t xml:space="preserve">: </w:t>
      </w:r>
    </w:p>
    <w:p w14:paraId="0A121401" w14:textId="2B2A0F80" w:rsidR="006B54AE" w:rsidRPr="00AC7F8D" w:rsidRDefault="00AC7F8D" w:rsidP="006B3048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“</w:t>
      </w:r>
      <w:r w:rsidR="006B54AE" w:rsidRPr="00AC7F8D">
        <w:rPr>
          <w:b/>
          <w:bCs/>
          <w:lang w:val="en-GB"/>
        </w:rPr>
        <w:t>FISHING TOURISM</w:t>
      </w:r>
      <w:r>
        <w:rPr>
          <w:b/>
          <w:bCs/>
          <w:lang w:val="en-GB"/>
        </w:rPr>
        <w:t>”</w:t>
      </w:r>
      <w:r w:rsidR="006B54AE" w:rsidRPr="00AC7F8D">
        <w:rPr>
          <w:b/>
          <w:bCs/>
          <w:lang w:val="en-GB"/>
        </w:rPr>
        <w:t xml:space="preserve"> </w:t>
      </w:r>
      <w:r w:rsidR="002A068E" w:rsidRPr="00AC7F8D">
        <w:rPr>
          <w:b/>
          <w:bCs/>
          <w:lang w:val="en-GB"/>
        </w:rPr>
        <w:t xml:space="preserve">IS THE NEW FRONTIER OF EXPERIENTIAL TOURISM </w:t>
      </w:r>
      <w:r w:rsidR="006B54AE" w:rsidRPr="00AC7F8D">
        <w:rPr>
          <w:b/>
          <w:bCs/>
          <w:lang w:val="en-GB"/>
        </w:rPr>
        <w:t xml:space="preserve"> </w:t>
      </w:r>
    </w:p>
    <w:p w14:paraId="5F8C5601" w14:textId="77777777" w:rsidR="00CB4F33" w:rsidRPr="00AC7F8D" w:rsidRDefault="00CB4F33" w:rsidP="006B3048">
      <w:pPr>
        <w:spacing w:after="0" w:line="240" w:lineRule="auto"/>
        <w:jc w:val="center"/>
        <w:rPr>
          <w:lang w:val="en-GB"/>
        </w:rPr>
      </w:pPr>
    </w:p>
    <w:p w14:paraId="034875C5" w14:textId="08694448" w:rsidR="006B54AE" w:rsidRPr="00AC7F8D" w:rsidRDefault="006B54AE" w:rsidP="006B3048">
      <w:pPr>
        <w:pStyle w:val="Paragrafoelenco"/>
        <w:numPr>
          <w:ilvl w:val="0"/>
          <w:numId w:val="1"/>
        </w:numPr>
        <w:spacing w:after="0" w:line="240" w:lineRule="auto"/>
        <w:rPr>
          <w:b/>
          <w:bCs/>
          <w:lang w:val="en-GB"/>
        </w:rPr>
      </w:pPr>
      <w:r w:rsidRPr="00AC7F8D">
        <w:rPr>
          <w:b/>
          <w:bCs/>
          <w:lang w:val="en-GB"/>
        </w:rPr>
        <w:t>In Europ</w:t>
      </w:r>
      <w:r w:rsidR="002A068E" w:rsidRPr="00AC7F8D">
        <w:rPr>
          <w:b/>
          <w:bCs/>
          <w:lang w:val="en-GB"/>
        </w:rPr>
        <w:t>e, fishing generates an economic income of more than 10 billion euros</w:t>
      </w:r>
    </w:p>
    <w:p w14:paraId="1D6A6F4A" w14:textId="04DF955B" w:rsidR="006B54AE" w:rsidRPr="00AC7F8D" w:rsidRDefault="006B54AE" w:rsidP="006B3048">
      <w:pPr>
        <w:pStyle w:val="Paragrafoelenco"/>
        <w:numPr>
          <w:ilvl w:val="0"/>
          <w:numId w:val="1"/>
        </w:numPr>
        <w:spacing w:after="0" w:line="240" w:lineRule="auto"/>
        <w:rPr>
          <w:b/>
          <w:bCs/>
          <w:lang w:val="en-GB"/>
        </w:rPr>
      </w:pPr>
      <w:r w:rsidRPr="00AC7F8D">
        <w:rPr>
          <w:b/>
          <w:bCs/>
          <w:lang w:val="en-GB"/>
        </w:rPr>
        <w:t>In Ital</w:t>
      </w:r>
      <w:r w:rsidR="002A068E" w:rsidRPr="00AC7F8D">
        <w:rPr>
          <w:b/>
          <w:bCs/>
          <w:lang w:val="en-GB"/>
        </w:rPr>
        <w:t>y</w:t>
      </w:r>
      <w:r w:rsidRPr="00AC7F8D">
        <w:rPr>
          <w:b/>
          <w:bCs/>
          <w:lang w:val="en-GB"/>
        </w:rPr>
        <w:t xml:space="preserve">, </w:t>
      </w:r>
      <w:r w:rsidR="002A068E" w:rsidRPr="00AC7F8D">
        <w:rPr>
          <w:b/>
          <w:bCs/>
          <w:lang w:val="en-GB"/>
        </w:rPr>
        <w:t>where sport tourism is worth 12 billion, the demand for tourist port services is growing</w:t>
      </w:r>
    </w:p>
    <w:p w14:paraId="72963224" w14:textId="2F61F273" w:rsidR="006B54AE" w:rsidRPr="00AC7F8D" w:rsidRDefault="002A068E" w:rsidP="006B30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  <w:lang w:val="en-GB"/>
        </w:rPr>
      </w:pPr>
      <w:r w:rsidRPr="00AC7F8D">
        <w:rPr>
          <w:b/>
          <w:bCs/>
          <w:lang w:val="en-GB"/>
        </w:rPr>
        <w:t xml:space="preserve">New trends, from luxury charters in the Gulf of Naples to lodges in Denmark, will be featured from </w:t>
      </w:r>
      <w:r w:rsidR="00AC7F8D">
        <w:rPr>
          <w:b/>
          <w:bCs/>
          <w:lang w:val="en-GB"/>
        </w:rPr>
        <w:t>today</w:t>
      </w:r>
      <w:r w:rsidRPr="00AC7F8D">
        <w:rPr>
          <w:b/>
          <w:bCs/>
          <w:lang w:val="en-GB"/>
        </w:rPr>
        <w:t xml:space="preserve"> until Sunday 15</w:t>
      </w:r>
      <w:r w:rsidRPr="00AC7F8D">
        <w:rPr>
          <w:b/>
          <w:bCs/>
          <w:vertAlign w:val="superscript"/>
          <w:lang w:val="en-GB"/>
        </w:rPr>
        <w:t>th</w:t>
      </w:r>
      <w:r w:rsidRPr="00AC7F8D">
        <w:rPr>
          <w:b/>
          <w:bCs/>
          <w:lang w:val="en-GB"/>
        </w:rPr>
        <w:t xml:space="preserve"> February at Rimini Expo Centre </w:t>
      </w:r>
      <w:r w:rsidR="00AC7F8D">
        <w:rPr>
          <w:b/>
          <w:bCs/>
          <w:lang w:val="en-GB"/>
        </w:rPr>
        <w:t>with</w:t>
      </w:r>
      <w:r w:rsidRPr="00AC7F8D">
        <w:rPr>
          <w:b/>
          <w:bCs/>
          <w:lang w:val="en-GB"/>
        </w:rPr>
        <w:t xml:space="preserve"> Italian Exhibition Group’s </w:t>
      </w:r>
      <w:proofErr w:type="spellStart"/>
      <w:r w:rsidR="006B54AE" w:rsidRPr="00AC7F8D">
        <w:rPr>
          <w:b/>
          <w:bCs/>
          <w:lang w:val="en-GB"/>
        </w:rPr>
        <w:t>Pescare</w:t>
      </w:r>
      <w:proofErr w:type="spellEnd"/>
      <w:r w:rsidR="006B54AE" w:rsidRPr="00AC7F8D">
        <w:rPr>
          <w:b/>
          <w:bCs/>
          <w:lang w:val="en-GB"/>
        </w:rPr>
        <w:t xml:space="preserve"> Show </w:t>
      </w:r>
    </w:p>
    <w:p w14:paraId="7DE12E00" w14:textId="77777777" w:rsidR="003F16DB" w:rsidRPr="00AC7F8D" w:rsidRDefault="003F16DB" w:rsidP="006B3048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hyperlink r:id="rId6" w:history="1">
        <w:r w:rsidRPr="00AC7F8D">
          <w:rPr>
            <w:rStyle w:val="Collegamentoipertestuale"/>
            <w:rFonts w:ascii="Calibri" w:eastAsia="Times New Roman" w:hAnsi="Calibri" w:cs="Calibri"/>
            <w:kern w:val="0"/>
            <w:lang w:val="en-GB" w:eastAsia="it-IT"/>
            <w14:ligatures w14:val="none"/>
          </w:rPr>
          <w:t>www.pescareshow.it</w:t>
        </w:r>
      </w:hyperlink>
    </w:p>
    <w:p w14:paraId="29F20273" w14:textId="77777777" w:rsidR="003F16DB" w:rsidRPr="00AC7F8D" w:rsidRDefault="003F16DB" w:rsidP="006B3048">
      <w:pPr>
        <w:spacing w:after="0" w:line="240" w:lineRule="auto"/>
        <w:jc w:val="both"/>
        <w:rPr>
          <w:b/>
          <w:bCs/>
          <w:lang w:val="en-GB"/>
        </w:rPr>
      </w:pPr>
    </w:p>
    <w:p w14:paraId="35AC1442" w14:textId="5A3C72CE" w:rsidR="00A335C2" w:rsidRPr="00AC7F8D" w:rsidRDefault="006B54AE" w:rsidP="006B3048">
      <w:pPr>
        <w:spacing w:after="0" w:line="240" w:lineRule="auto"/>
        <w:jc w:val="both"/>
        <w:rPr>
          <w:lang w:val="en-GB"/>
        </w:rPr>
      </w:pPr>
      <w:r w:rsidRPr="00AC7F8D">
        <w:rPr>
          <w:i/>
          <w:iCs/>
          <w:lang w:val="en-GB"/>
        </w:rPr>
        <w:t xml:space="preserve">Rimini, </w:t>
      </w:r>
      <w:r w:rsidR="006B3048" w:rsidRPr="00AC7F8D">
        <w:rPr>
          <w:i/>
          <w:iCs/>
          <w:lang w:val="en-GB"/>
        </w:rPr>
        <w:t>13-15</w:t>
      </w:r>
      <w:r w:rsidRPr="00AC7F8D">
        <w:rPr>
          <w:i/>
          <w:iCs/>
          <w:lang w:val="en-GB"/>
        </w:rPr>
        <w:t xml:space="preserve"> </w:t>
      </w:r>
      <w:r w:rsidR="002A068E" w:rsidRPr="00AC7F8D">
        <w:rPr>
          <w:i/>
          <w:iCs/>
          <w:lang w:val="en-GB"/>
        </w:rPr>
        <w:t>February</w:t>
      </w:r>
      <w:r w:rsidRPr="00AC7F8D">
        <w:rPr>
          <w:i/>
          <w:iCs/>
          <w:lang w:val="en-GB"/>
        </w:rPr>
        <w:t xml:space="preserve"> 2026</w:t>
      </w:r>
      <w:r w:rsidRPr="00AC7F8D">
        <w:rPr>
          <w:b/>
          <w:bCs/>
          <w:lang w:val="en-GB"/>
        </w:rPr>
        <w:t xml:space="preserve"> </w:t>
      </w:r>
      <w:r w:rsidRPr="00AC7F8D">
        <w:rPr>
          <w:lang w:val="en-GB"/>
        </w:rPr>
        <w:t xml:space="preserve">– </w:t>
      </w:r>
      <w:r w:rsidR="00A335C2" w:rsidRPr="00AC7F8D">
        <w:rPr>
          <w:lang w:val="en-GB"/>
        </w:rPr>
        <w:t xml:space="preserve">No longer a solitary pastime, but a powerful motivation for travel able to move international flows and enhance locations all year round. </w:t>
      </w:r>
      <w:r w:rsidR="00A335C2" w:rsidRPr="00AC7F8D">
        <w:rPr>
          <w:b/>
          <w:bCs/>
          <w:lang w:val="en-GB"/>
        </w:rPr>
        <w:t>Tourism linked to sport fishing</w:t>
      </w:r>
      <w:r w:rsidR="00A335C2" w:rsidRPr="00AC7F8D">
        <w:rPr>
          <w:lang w:val="en-GB"/>
        </w:rPr>
        <w:t xml:space="preserve"> is one of the most dynamic niches on the travel scene, intercepting the demand for nature, sustainability and authentic experiences. A phenomenon that </w:t>
      </w:r>
      <w:r w:rsidR="00AC7F8D">
        <w:rPr>
          <w:lang w:val="en-GB"/>
        </w:rPr>
        <w:t xml:space="preserve">will </w:t>
      </w:r>
      <w:r w:rsidR="00A335C2" w:rsidRPr="00AC7F8D">
        <w:rPr>
          <w:lang w:val="en-GB"/>
        </w:rPr>
        <w:t xml:space="preserve">find a privileged observatory at </w:t>
      </w:r>
      <w:proofErr w:type="spellStart"/>
      <w:r w:rsidR="00A335C2" w:rsidRPr="00AC7F8D">
        <w:rPr>
          <w:b/>
          <w:bCs/>
          <w:lang w:val="en-GB"/>
        </w:rPr>
        <w:t>Pescare</w:t>
      </w:r>
      <w:proofErr w:type="spellEnd"/>
      <w:r w:rsidR="00A335C2" w:rsidRPr="00AC7F8D">
        <w:rPr>
          <w:b/>
          <w:bCs/>
          <w:lang w:val="en-GB"/>
        </w:rPr>
        <w:t xml:space="preserve"> Show 2026</w:t>
      </w:r>
      <w:r w:rsidR="00A335C2" w:rsidRPr="00AC7F8D">
        <w:rPr>
          <w:lang w:val="en-GB"/>
        </w:rPr>
        <w:t xml:space="preserve">, </w:t>
      </w:r>
      <w:r w:rsidR="00A335C2" w:rsidRPr="00AC7F8D">
        <w:rPr>
          <w:b/>
          <w:bCs/>
          <w:lang w:val="en-GB"/>
        </w:rPr>
        <w:t>Italian Exhibition Group’s (IEG)</w:t>
      </w:r>
      <w:r w:rsidR="00A335C2" w:rsidRPr="00AC7F8D">
        <w:rPr>
          <w:lang w:val="en-GB"/>
        </w:rPr>
        <w:t xml:space="preserve"> international sports fishing and recreational boating exhibition</w:t>
      </w:r>
      <w:r w:rsidR="00AC7F8D">
        <w:rPr>
          <w:lang w:val="en-GB"/>
        </w:rPr>
        <w:t>,</w:t>
      </w:r>
      <w:r w:rsidR="00A335C2" w:rsidRPr="00AC7F8D">
        <w:rPr>
          <w:lang w:val="en-GB"/>
        </w:rPr>
        <w:t xml:space="preserve"> scheduled to take place </w:t>
      </w:r>
      <w:r w:rsidR="00A335C2" w:rsidRPr="00AC7F8D">
        <w:rPr>
          <w:b/>
          <w:bCs/>
          <w:lang w:val="en-GB"/>
        </w:rPr>
        <w:t>from Friday 13</w:t>
      </w:r>
      <w:r w:rsidR="00A335C2" w:rsidRPr="00AC7F8D">
        <w:rPr>
          <w:b/>
          <w:bCs/>
          <w:vertAlign w:val="superscript"/>
          <w:lang w:val="en-GB"/>
        </w:rPr>
        <w:t>th</w:t>
      </w:r>
      <w:r w:rsidR="00A335C2" w:rsidRPr="00AC7F8D">
        <w:rPr>
          <w:b/>
          <w:bCs/>
          <w:lang w:val="en-GB"/>
        </w:rPr>
        <w:t xml:space="preserve"> to Sunday 15</w:t>
      </w:r>
      <w:r w:rsidR="00A335C2" w:rsidRPr="00AC7F8D">
        <w:rPr>
          <w:b/>
          <w:bCs/>
          <w:vertAlign w:val="superscript"/>
          <w:lang w:val="en-GB"/>
        </w:rPr>
        <w:t>th</w:t>
      </w:r>
      <w:r w:rsidR="00A335C2" w:rsidRPr="00AC7F8D">
        <w:rPr>
          <w:b/>
          <w:bCs/>
          <w:lang w:val="en-GB"/>
        </w:rPr>
        <w:t xml:space="preserve"> </w:t>
      </w:r>
      <w:r w:rsidR="00AC7F8D" w:rsidRPr="00AC7F8D">
        <w:rPr>
          <w:b/>
          <w:bCs/>
          <w:lang w:val="en-GB"/>
        </w:rPr>
        <w:t xml:space="preserve">February </w:t>
      </w:r>
      <w:r w:rsidR="00A335C2" w:rsidRPr="00AC7F8D">
        <w:rPr>
          <w:b/>
          <w:bCs/>
          <w:lang w:val="en-GB"/>
        </w:rPr>
        <w:t>at Rimini Expo Centre</w:t>
      </w:r>
      <w:r w:rsidR="00A335C2" w:rsidRPr="00AC7F8D">
        <w:rPr>
          <w:lang w:val="en-GB"/>
        </w:rPr>
        <w:t xml:space="preserve">. </w:t>
      </w:r>
      <w:r w:rsidR="00AC7F8D">
        <w:rPr>
          <w:lang w:val="en-GB"/>
        </w:rPr>
        <w:t xml:space="preserve"> </w:t>
      </w:r>
    </w:p>
    <w:p w14:paraId="6A2F0532" w14:textId="77777777" w:rsidR="00A335C2" w:rsidRPr="00AC7F8D" w:rsidRDefault="00A335C2" w:rsidP="006B3048">
      <w:pPr>
        <w:spacing w:after="0" w:line="240" w:lineRule="auto"/>
        <w:jc w:val="both"/>
        <w:rPr>
          <w:lang w:val="en-GB"/>
        </w:rPr>
      </w:pPr>
    </w:p>
    <w:p w14:paraId="5A3F5C4F" w14:textId="666107E9" w:rsidR="006B54AE" w:rsidRPr="00AC7F8D" w:rsidRDefault="00A335C2" w:rsidP="006B3048">
      <w:pPr>
        <w:spacing w:after="0" w:line="240" w:lineRule="auto"/>
        <w:jc w:val="both"/>
        <w:rPr>
          <w:lang w:val="en-GB"/>
        </w:rPr>
      </w:pPr>
      <w:r w:rsidRPr="00AC7F8D">
        <w:rPr>
          <w:b/>
          <w:bCs/>
          <w:lang w:val="en-GB"/>
        </w:rPr>
        <w:t>THE NUMBERS</w:t>
      </w:r>
      <w:r w:rsidR="006B54AE" w:rsidRPr="00AC7F8D">
        <w:rPr>
          <w:b/>
          <w:bCs/>
          <w:lang w:val="en-GB"/>
        </w:rPr>
        <w:t xml:space="preserve">: </w:t>
      </w:r>
      <w:r w:rsidRPr="00AC7F8D">
        <w:rPr>
          <w:b/>
          <w:bCs/>
          <w:lang w:val="en-GB"/>
        </w:rPr>
        <w:t>A FLYWHEEL FOR THE TOURISM ECONOMY</w:t>
      </w:r>
      <w:r w:rsidR="006B54AE" w:rsidRPr="00AC7F8D">
        <w:rPr>
          <w:lang w:val="en-GB"/>
        </w:rPr>
        <w:t xml:space="preserve"> </w:t>
      </w:r>
    </w:p>
    <w:p w14:paraId="4AAABE5A" w14:textId="4F0415C6" w:rsidR="00A335C2" w:rsidRPr="00AC7F8D" w:rsidRDefault="00A335C2" w:rsidP="006B3048">
      <w:pPr>
        <w:spacing w:after="0" w:line="240" w:lineRule="auto"/>
        <w:jc w:val="both"/>
        <w:rPr>
          <w:lang w:val="en-GB"/>
        </w:rPr>
      </w:pPr>
      <w:r w:rsidRPr="00AC7F8D">
        <w:rPr>
          <w:lang w:val="en-GB"/>
        </w:rPr>
        <w:t xml:space="preserve">The figures show an extremely healthy sector. According to EFTTA (European Fishing Tackle Trade Association) estimates, the passion for fishing </w:t>
      </w:r>
      <w:r w:rsidRPr="00AC7F8D">
        <w:rPr>
          <w:b/>
          <w:bCs/>
          <w:lang w:val="en-GB"/>
        </w:rPr>
        <w:t>at a European level</w:t>
      </w:r>
      <w:r w:rsidRPr="00AC7F8D">
        <w:rPr>
          <w:lang w:val="en-GB"/>
        </w:rPr>
        <w:t xml:space="preserve"> generates an annual expenditure of around </w:t>
      </w:r>
      <w:r w:rsidRPr="00AC7F8D">
        <w:rPr>
          <w:b/>
          <w:bCs/>
          <w:lang w:val="en-GB"/>
        </w:rPr>
        <w:t>10.5 billion euros</w:t>
      </w:r>
      <w:r w:rsidRPr="00AC7F8D">
        <w:rPr>
          <w:lang w:val="en-GB"/>
        </w:rPr>
        <w:t xml:space="preserve"> (between travel, equipment and experiences). Italy plays a leading role: with </w:t>
      </w:r>
      <w:r w:rsidRPr="00AC7F8D">
        <w:rPr>
          <w:b/>
          <w:bCs/>
          <w:lang w:val="en-GB"/>
        </w:rPr>
        <w:t xml:space="preserve">2.5 million anglers </w:t>
      </w:r>
      <w:r w:rsidRPr="00AC7F8D">
        <w:rPr>
          <w:lang w:val="en-GB"/>
        </w:rPr>
        <w:t xml:space="preserve">and a domestic market that generates around </w:t>
      </w:r>
      <w:r w:rsidRPr="00AC7F8D">
        <w:rPr>
          <w:b/>
          <w:bCs/>
          <w:lang w:val="en-GB"/>
        </w:rPr>
        <w:t>300 million euros</w:t>
      </w:r>
      <w:r w:rsidRPr="00AC7F8D">
        <w:rPr>
          <w:lang w:val="en-GB"/>
        </w:rPr>
        <w:t xml:space="preserve"> in consumption (FIPO data), Italy is an increasingly coveted destination. The sector is part of the broader </w:t>
      </w:r>
      <w:r w:rsidRPr="00AC7F8D">
        <w:rPr>
          <w:b/>
          <w:bCs/>
          <w:lang w:val="en-GB"/>
        </w:rPr>
        <w:t>Italian sports tourism</w:t>
      </w:r>
      <w:r w:rsidR="008C2886" w:rsidRPr="00AC7F8D">
        <w:rPr>
          <w:lang w:val="en-GB"/>
        </w:rPr>
        <w:t xml:space="preserve"> scene</w:t>
      </w:r>
      <w:r w:rsidRPr="00AC7F8D">
        <w:rPr>
          <w:lang w:val="en-GB"/>
        </w:rPr>
        <w:t xml:space="preserve">, which in 2024 reached a value of </w:t>
      </w:r>
      <w:r w:rsidRPr="00AC7F8D">
        <w:rPr>
          <w:b/>
          <w:bCs/>
          <w:lang w:val="en-GB"/>
        </w:rPr>
        <w:t>12 billion euros, an increase of 8% on the previous year</w:t>
      </w:r>
      <w:r w:rsidRPr="00AC7F8D">
        <w:rPr>
          <w:lang w:val="en-GB"/>
        </w:rPr>
        <w:t xml:space="preserve"> according to </w:t>
      </w:r>
      <w:r w:rsidR="00AC7F8D">
        <w:rPr>
          <w:lang w:val="en-GB"/>
        </w:rPr>
        <w:t xml:space="preserve">the </w:t>
      </w:r>
      <w:r w:rsidRPr="00AC7F8D">
        <w:rPr>
          <w:lang w:val="en-GB"/>
        </w:rPr>
        <w:t xml:space="preserve">Banca </w:t>
      </w:r>
      <w:proofErr w:type="spellStart"/>
      <w:r w:rsidRPr="00AC7F8D">
        <w:rPr>
          <w:lang w:val="en-GB"/>
        </w:rPr>
        <w:t>Ifis</w:t>
      </w:r>
      <w:proofErr w:type="spellEnd"/>
      <w:r w:rsidRPr="00AC7F8D">
        <w:rPr>
          <w:lang w:val="en-GB"/>
        </w:rPr>
        <w:t xml:space="preserve"> sports system</w:t>
      </w:r>
      <w:r w:rsidR="008C2886" w:rsidRPr="00AC7F8D">
        <w:rPr>
          <w:lang w:val="en-GB"/>
        </w:rPr>
        <w:t xml:space="preserve"> observatory</w:t>
      </w:r>
      <w:r w:rsidRPr="00AC7F8D">
        <w:rPr>
          <w:lang w:val="en-GB"/>
        </w:rPr>
        <w:t xml:space="preserve">, driven by over </w:t>
      </w:r>
      <w:r w:rsidRPr="00AC7F8D">
        <w:rPr>
          <w:b/>
          <w:bCs/>
          <w:lang w:val="en-GB"/>
        </w:rPr>
        <w:t>550,000 international travel</w:t>
      </w:r>
      <w:r w:rsidR="008C2886" w:rsidRPr="00AC7F8D">
        <w:rPr>
          <w:b/>
          <w:bCs/>
          <w:lang w:val="en-GB"/>
        </w:rPr>
        <w:t>l</w:t>
      </w:r>
      <w:r w:rsidRPr="00AC7F8D">
        <w:rPr>
          <w:b/>
          <w:bCs/>
          <w:lang w:val="en-GB"/>
        </w:rPr>
        <w:t>ers</w:t>
      </w:r>
      <w:r w:rsidRPr="00AC7F8D">
        <w:rPr>
          <w:lang w:val="en-GB"/>
        </w:rPr>
        <w:t xml:space="preserve"> (+4.7% based on ENIT/Ban</w:t>
      </w:r>
      <w:r w:rsidR="00AC7F8D">
        <w:rPr>
          <w:lang w:val="en-GB"/>
        </w:rPr>
        <w:t>ca d’Italia</w:t>
      </w:r>
      <w:r w:rsidRPr="00AC7F8D">
        <w:rPr>
          <w:lang w:val="en-GB"/>
        </w:rPr>
        <w:t xml:space="preserve"> findings).</w:t>
      </w:r>
    </w:p>
    <w:p w14:paraId="4D3EC045" w14:textId="77777777" w:rsidR="00A335C2" w:rsidRPr="00AC7F8D" w:rsidRDefault="00A335C2" w:rsidP="006B3048">
      <w:pPr>
        <w:spacing w:after="0" w:line="240" w:lineRule="auto"/>
        <w:jc w:val="both"/>
        <w:rPr>
          <w:lang w:val="en-GB"/>
        </w:rPr>
      </w:pPr>
    </w:p>
    <w:p w14:paraId="04310625" w14:textId="5399752E" w:rsidR="008C2886" w:rsidRPr="00AC7F8D" w:rsidRDefault="008C2886" w:rsidP="006B3048">
      <w:pPr>
        <w:spacing w:after="0" w:line="240" w:lineRule="auto"/>
        <w:jc w:val="both"/>
        <w:rPr>
          <w:b/>
          <w:bCs/>
          <w:lang w:val="en-GB"/>
        </w:rPr>
      </w:pPr>
      <w:r w:rsidRPr="00AC7F8D">
        <w:rPr>
          <w:b/>
          <w:bCs/>
          <w:lang w:val="en-GB"/>
        </w:rPr>
        <w:t xml:space="preserve">TOURIST PORT EVOLUTION: FROM MOORINGS TO "EXPERIENTIAL HUBS" </w:t>
      </w:r>
    </w:p>
    <w:p w14:paraId="7B749323" w14:textId="4DFFE536" w:rsidR="008C2886" w:rsidRPr="00AC7F8D" w:rsidRDefault="008C2886" w:rsidP="006B3048">
      <w:pPr>
        <w:spacing w:after="0" w:line="240" w:lineRule="auto"/>
        <w:jc w:val="both"/>
        <w:rPr>
          <w:lang w:val="en-GB"/>
        </w:rPr>
      </w:pPr>
      <w:r w:rsidRPr="00AC7F8D">
        <w:rPr>
          <w:lang w:val="en-GB"/>
        </w:rPr>
        <w:t xml:space="preserve">The world of ports also confirms the change of pace. According to </w:t>
      </w:r>
      <w:proofErr w:type="spellStart"/>
      <w:r w:rsidRPr="00AC7F8D">
        <w:rPr>
          <w:b/>
          <w:bCs/>
          <w:lang w:val="en-GB"/>
        </w:rPr>
        <w:t>Assonat</w:t>
      </w:r>
      <w:proofErr w:type="spellEnd"/>
      <w:r w:rsidRPr="00AC7F8D">
        <w:rPr>
          <w:b/>
          <w:bCs/>
          <w:lang w:val="en-GB"/>
        </w:rPr>
        <w:t xml:space="preserve"> (National Association of Tourist Docks and Ports</w:t>
      </w:r>
      <w:r w:rsidRPr="00AC7F8D">
        <w:rPr>
          <w:lang w:val="en-GB"/>
        </w:rPr>
        <w:t xml:space="preserve">), demand for Italian marinas </w:t>
      </w:r>
      <w:r w:rsidR="00AC7F8D">
        <w:rPr>
          <w:lang w:val="en-GB"/>
        </w:rPr>
        <w:t xml:space="preserve">is </w:t>
      </w:r>
      <w:proofErr w:type="gramStart"/>
      <w:r w:rsidRPr="00AC7F8D">
        <w:rPr>
          <w:lang w:val="en-GB"/>
        </w:rPr>
        <w:t>evolving:</w:t>
      </w:r>
      <w:proofErr w:type="gramEnd"/>
      <w:r w:rsidRPr="00AC7F8D">
        <w:rPr>
          <w:lang w:val="en-GB"/>
        </w:rPr>
        <w:t xml:space="preserve"> no longer just the “do-it-yourself” boat owner, but an international clientele - with a considerable increase from the USA - who are looking for professional charter services, technical assistance and high comfort. As </w:t>
      </w:r>
      <w:proofErr w:type="spellStart"/>
      <w:r w:rsidRPr="00AC7F8D">
        <w:rPr>
          <w:lang w:val="en-GB"/>
        </w:rPr>
        <w:t>Assonat</w:t>
      </w:r>
      <w:proofErr w:type="spellEnd"/>
      <w:r w:rsidRPr="00AC7F8D">
        <w:rPr>
          <w:lang w:val="en-GB"/>
        </w:rPr>
        <w:t xml:space="preserve"> underlines, </w:t>
      </w:r>
      <w:r w:rsidRPr="00AC7F8D">
        <w:rPr>
          <w:b/>
          <w:bCs/>
          <w:lang w:val="en-GB"/>
        </w:rPr>
        <w:t>sport fishing is a concrete lever for extending the offer and intercepting new segments. Ports</w:t>
      </w:r>
      <w:r w:rsidRPr="00AC7F8D">
        <w:rPr>
          <w:lang w:val="en-GB"/>
        </w:rPr>
        <w:t xml:space="preserve"> are becoming </w:t>
      </w:r>
      <w:r w:rsidRPr="00AC7F8D">
        <w:rPr>
          <w:b/>
          <w:bCs/>
          <w:lang w:val="en-GB"/>
        </w:rPr>
        <w:t>authentic tourist hubs</w:t>
      </w:r>
      <w:r w:rsidRPr="00AC7F8D">
        <w:rPr>
          <w:lang w:val="en-GB"/>
        </w:rPr>
        <w:t xml:space="preserve"> able to collaborate with chefs, museums and hospitality facilities to enhance the identity of the location. A strategic asset also for </w:t>
      </w:r>
      <w:proofErr w:type="spellStart"/>
      <w:r w:rsidRPr="00AC7F8D">
        <w:rPr>
          <w:b/>
          <w:bCs/>
          <w:lang w:val="en-GB"/>
        </w:rPr>
        <w:t>deseasonalisation</w:t>
      </w:r>
      <w:proofErr w:type="spellEnd"/>
      <w:r w:rsidRPr="00AC7F8D">
        <w:rPr>
          <w:lang w:val="en-GB"/>
        </w:rPr>
        <w:t xml:space="preserve">: flows linked to fishing are, in fact, distributed throughout the year, bringing life to tourist ports even </w:t>
      </w:r>
      <w:r w:rsidR="00DC44D4" w:rsidRPr="00AC7F8D">
        <w:rPr>
          <w:lang w:val="en-GB"/>
        </w:rPr>
        <w:t>away from</w:t>
      </w:r>
      <w:r w:rsidRPr="00AC7F8D">
        <w:rPr>
          <w:lang w:val="en-GB"/>
        </w:rPr>
        <w:t xml:space="preserve"> the summer season.</w:t>
      </w:r>
    </w:p>
    <w:p w14:paraId="521B99CE" w14:textId="77777777" w:rsidR="008C2886" w:rsidRPr="00AC7F8D" w:rsidRDefault="008C2886" w:rsidP="006B3048">
      <w:pPr>
        <w:spacing w:after="0" w:line="240" w:lineRule="auto"/>
        <w:jc w:val="both"/>
        <w:rPr>
          <w:lang w:val="en-GB"/>
        </w:rPr>
      </w:pPr>
    </w:p>
    <w:p w14:paraId="52B29177" w14:textId="78C969B9" w:rsidR="006B54AE" w:rsidRPr="00AC7F8D" w:rsidRDefault="00DC44D4" w:rsidP="006B3048">
      <w:pPr>
        <w:spacing w:after="0" w:line="240" w:lineRule="auto"/>
        <w:jc w:val="both"/>
        <w:rPr>
          <w:lang w:val="en-GB"/>
        </w:rPr>
      </w:pPr>
      <w:r w:rsidRPr="00AC7F8D">
        <w:rPr>
          <w:b/>
          <w:bCs/>
          <w:lang w:val="en-GB"/>
        </w:rPr>
        <w:t>SUSTAINABILITY AND</w:t>
      </w:r>
      <w:r w:rsidR="006B54AE" w:rsidRPr="00AC7F8D">
        <w:rPr>
          <w:b/>
          <w:bCs/>
          <w:lang w:val="en-GB"/>
        </w:rPr>
        <w:t xml:space="preserve"> "CATCH &amp; RELEASE"</w:t>
      </w:r>
      <w:r w:rsidR="006B54AE" w:rsidRPr="00AC7F8D">
        <w:rPr>
          <w:lang w:val="en-GB"/>
        </w:rPr>
        <w:t xml:space="preserve"> </w:t>
      </w:r>
    </w:p>
    <w:p w14:paraId="088A76DF" w14:textId="748B495D" w:rsidR="00DC44D4" w:rsidRPr="00AC7F8D" w:rsidRDefault="00DC44D4" w:rsidP="006B3048">
      <w:pPr>
        <w:spacing w:after="0" w:line="240" w:lineRule="auto"/>
        <w:jc w:val="both"/>
        <w:rPr>
          <w:lang w:val="en-GB"/>
        </w:rPr>
      </w:pPr>
      <w:r w:rsidRPr="00AC7F8D">
        <w:rPr>
          <w:lang w:val="en-GB"/>
        </w:rPr>
        <w:t xml:space="preserve">The new tourist-angler is attentive to the environment. The most common practice is </w:t>
      </w:r>
      <w:r w:rsidRPr="00AC7F8D">
        <w:rPr>
          <w:b/>
          <w:bCs/>
          <w:i/>
          <w:iCs/>
          <w:lang w:val="en-GB"/>
        </w:rPr>
        <w:t>Catch &amp; Release</w:t>
      </w:r>
      <w:r w:rsidRPr="00AC7F8D">
        <w:rPr>
          <w:lang w:val="en-GB"/>
        </w:rPr>
        <w:t xml:space="preserve">, supported by “green” innovations such as </w:t>
      </w:r>
      <w:r w:rsidRPr="00AC7F8D">
        <w:rPr>
          <w:b/>
          <w:bCs/>
          <w:lang w:val="en-GB"/>
        </w:rPr>
        <w:t>electric motors for silent sailing</w:t>
      </w:r>
      <w:r w:rsidRPr="00AC7F8D">
        <w:rPr>
          <w:lang w:val="en-GB"/>
        </w:rPr>
        <w:t xml:space="preserve">. A sensitivity also recognized by </w:t>
      </w:r>
      <w:r w:rsidRPr="00AC7F8D">
        <w:rPr>
          <w:b/>
          <w:bCs/>
          <w:lang w:val="en-GB"/>
        </w:rPr>
        <w:t>tourist ports</w:t>
      </w:r>
      <w:r w:rsidRPr="00AC7F8D">
        <w:rPr>
          <w:lang w:val="en-GB"/>
        </w:rPr>
        <w:t xml:space="preserve"> which, as </w:t>
      </w:r>
      <w:proofErr w:type="spellStart"/>
      <w:r w:rsidRPr="00AC7F8D">
        <w:rPr>
          <w:lang w:val="en-GB"/>
        </w:rPr>
        <w:t>Assonat</w:t>
      </w:r>
      <w:proofErr w:type="spellEnd"/>
      <w:r w:rsidRPr="00AC7F8D">
        <w:rPr>
          <w:lang w:val="en-GB"/>
        </w:rPr>
        <w:t xml:space="preserve"> highlights, are investing increasingly in waste management, photovoltaics and marine ecosystem protection.</w:t>
      </w:r>
    </w:p>
    <w:p w14:paraId="4C7969F3" w14:textId="77777777" w:rsidR="00DC44D4" w:rsidRPr="00AC7F8D" w:rsidRDefault="00DC44D4" w:rsidP="006B3048">
      <w:pPr>
        <w:spacing w:after="0" w:line="240" w:lineRule="auto"/>
        <w:jc w:val="both"/>
        <w:rPr>
          <w:lang w:val="en-GB"/>
        </w:rPr>
      </w:pPr>
    </w:p>
    <w:p w14:paraId="77CE74EC" w14:textId="019A3050" w:rsidR="006B54AE" w:rsidRPr="00AC7F8D" w:rsidRDefault="00DC44D4" w:rsidP="006B3048">
      <w:pPr>
        <w:spacing w:after="0" w:line="240" w:lineRule="auto"/>
        <w:jc w:val="both"/>
        <w:rPr>
          <w:lang w:val="en-GB"/>
        </w:rPr>
      </w:pPr>
      <w:r w:rsidRPr="00AC7F8D">
        <w:rPr>
          <w:b/>
          <w:bCs/>
          <w:lang w:val="en-GB"/>
        </w:rPr>
        <w:t xml:space="preserve">DESTINATIONS FEATURED AT RIMINI: FROM THE ALPS TO THE FAR NORTH </w:t>
      </w:r>
    </w:p>
    <w:p w14:paraId="2ED00C27" w14:textId="1E98FDD1" w:rsidR="00DC44D4" w:rsidRPr="00AC7F8D" w:rsidRDefault="00DC44D4" w:rsidP="006B3048">
      <w:pPr>
        <w:spacing w:after="0" w:line="240" w:lineRule="auto"/>
        <w:jc w:val="both"/>
        <w:rPr>
          <w:lang w:val="en-GB"/>
        </w:rPr>
      </w:pPr>
      <w:r w:rsidRPr="00AC7F8D">
        <w:rPr>
          <w:lang w:val="en-GB"/>
        </w:rPr>
        <w:t xml:space="preserve">At </w:t>
      </w:r>
      <w:proofErr w:type="spellStart"/>
      <w:r w:rsidRPr="00AC7F8D">
        <w:rPr>
          <w:lang w:val="en-GB"/>
        </w:rPr>
        <w:t>Pescare</w:t>
      </w:r>
      <w:proofErr w:type="spellEnd"/>
      <w:r w:rsidRPr="00AC7F8D">
        <w:rPr>
          <w:lang w:val="en-GB"/>
        </w:rPr>
        <w:t xml:space="preserve"> Show 2026, travel will cross Europe starting from the “cold paradises”. </w:t>
      </w:r>
      <w:r w:rsidRPr="00AC7F8D">
        <w:rPr>
          <w:b/>
          <w:bCs/>
          <w:lang w:val="en-GB"/>
        </w:rPr>
        <w:t>Denmark</w:t>
      </w:r>
      <w:r w:rsidRPr="00AC7F8D">
        <w:rPr>
          <w:lang w:val="en-GB"/>
        </w:rPr>
        <w:t xml:space="preserve"> will stand out with the island of Fyn and the archipelago (Langeland and Ærø), renamed the capital of sea trout thanks to the thirty-year </w:t>
      </w:r>
      <w:proofErr w:type="spellStart"/>
      <w:r w:rsidRPr="00AC7F8D">
        <w:rPr>
          <w:b/>
          <w:bCs/>
          <w:lang w:val="en-GB"/>
        </w:rPr>
        <w:t>Havørred</w:t>
      </w:r>
      <w:proofErr w:type="spellEnd"/>
      <w:r w:rsidRPr="00AC7F8D">
        <w:rPr>
          <w:b/>
          <w:bCs/>
          <w:lang w:val="en-GB"/>
        </w:rPr>
        <w:t xml:space="preserve"> Fyn</w:t>
      </w:r>
      <w:r w:rsidRPr="00AC7F8D">
        <w:rPr>
          <w:lang w:val="en-GB"/>
        </w:rPr>
        <w:t xml:space="preserve"> environmental restoration project. Here, excellent facilities such as the </w:t>
      </w:r>
      <w:r w:rsidRPr="00AC7F8D">
        <w:rPr>
          <w:b/>
          <w:bCs/>
          <w:lang w:val="en-GB"/>
        </w:rPr>
        <w:t>Denmark Fishing Outdoor Lodge</w:t>
      </w:r>
      <w:r w:rsidRPr="00AC7F8D">
        <w:rPr>
          <w:lang w:val="en-GB"/>
        </w:rPr>
        <w:t xml:space="preserve"> offer high-level services and exclusive access to private waters for pike fishing. For </w:t>
      </w:r>
      <w:r w:rsidRPr="00AC7F8D">
        <w:rPr>
          <w:lang w:val="en-GB"/>
        </w:rPr>
        <w:lastRenderedPageBreak/>
        <w:t xml:space="preserve">those seeking extreme adventure, </w:t>
      </w:r>
      <w:r w:rsidRPr="00AC7F8D">
        <w:rPr>
          <w:b/>
          <w:bCs/>
          <w:lang w:val="en-GB"/>
        </w:rPr>
        <w:t>Go to Fish</w:t>
      </w:r>
      <w:r w:rsidRPr="00AC7F8D">
        <w:rPr>
          <w:lang w:val="en-GB"/>
        </w:rPr>
        <w:t xml:space="preserve"> offers tailor-made itineraries to Norway for halibut and cod fishing, and even to Greenland waters for Arctic char.</w:t>
      </w:r>
    </w:p>
    <w:p w14:paraId="5FCE3E3C" w14:textId="26476DA5" w:rsidR="00C61FD6" w:rsidRPr="00AC7F8D" w:rsidRDefault="00DC44D4" w:rsidP="006B3048">
      <w:pPr>
        <w:spacing w:after="0" w:line="240" w:lineRule="auto"/>
        <w:jc w:val="both"/>
        <w:rPr>
          <w:lang w:val="en-GB"/>
        </w:rPr>
      </w:pPr>
      <w:r w:rsidRPr="00AC7F8D">
        <w:rPr>
          <w:lang w:val="en-GB"/>
        </w:rPr>
        <w:t xml:space="preserve">In Italy, the offer combines biodiversity and professional services. </w:t>
      </w:r>
      <w:r w:rsidRPr="00AC7F8D">
        <w:rPr>
          <w:b/>
          <w:bCs/>
          <w:lang w:val="en-GB"/>
        </w:rPr>
        <w:t>Trentino</w:t>
      </w:r>
      <w:r w:rsidRPr="00AC7F8D">
        <w:rPr>
          <w:lang w:val="en-GB"/>
        </w:rPr>
        <w:t xml:space="preserve"> </w:t>
      </w:r>
      <w:r w:rsidR="00AC7F8D" w:rsidRPr="00AC7F8D">
        <w:rPr>
          <w:lang w:val="en-GB"/>
        </w:rPr>
        <w:t>offers</w:t>
      </w:r>
      <w:r w:rsidRPr="00AC7F8D">
        <w:rPr>
          <w:lang w:val="en-GB"/>
        </w:rPr>
        <w:t xml:space="preserve"> 300 alpine lakes and 2000 km of waterways </w:t>
      </w:r>
      <w:r w:rsidR="00AC7F8D" w:rsidRPr="00AC7F8D">
        <w:rPr>
          <w:lang w:val="en-GB"/>
        </w:rPr>
        <w:t>thanks to online</w:t>
      </w:r>
      <w:r w:rsidRPr="00AC7F8D">
        <w:rPr>
          <w:lang w:val="en-GB"/>
        </w:rPr>
        <w:t xml:space="preserve"> </w:t>
      </w:r>
      <w:r w:rsidRPr="00AC7F8D">
        <w:rPr>
          <w:b/>
          <w:bCs/>
          <w:lang w:val="en-GB"/>
        </w:rPr>
        <w:t>Trentino Fishing Guides</w:t>
      </w:r>
      <w:r w:rsidRPr="00AC7F8D">
        <w:rPr>
          <w:lang w:val="en-GB"/>
        </w:rPr>
        <w:t xml:space="preserve">, local experts who can also be booked via smartphone. In Friuli Venezia Giulia, the </w:t>
      </w:r>
      <w:proofErr w:type="spellStart"/>
      <w:r w:rsidRPr="00AC7F8D">
        <w:rPr>
          <w:b/>
          <w:bCs/>
          <w:lang w:val="en-GB"/>
        </w:rPr>
        <w:t>Carnia</w:t>
      </w:r>
      <w:proofErr w:type="spellEnd"/>
      <w:r w:rsidRPr="00AC7F8D">
        <w:rPr>
          <w:b/>
          <w:bCs/>
          <w:lang w:val="en-GB"/>
        </w:rPr>
        <w:t xml:space="preserve"> Fishing Guide</w:t>
      </w:r>
      <w:r w:rsidRPr="00AC7F8D">
        <w:rPr>
          <w:lang w:val="en-GB"/>
        </w:rPr>
        <w:t xml:space="preserve"> association proposes a slow and </w:t>
      </w:r>
      <w:r w:rsidR="00AC7F8D" w:rsidRPr="00AC7F8D">
        <w:rPr>
          <w:lang w:val="en-GB"/>
        </w:rPr>
        <w:t>“</w:t>
      </w:r>
      <w:r w:rsidRPr="00AC7F8D">
        <w:rPr>
          <w:lang w:val="en-GB"/>
        </w:rPr>
        <w:t>no-kill</w:t>
      </w:r>
      <w:r w:rsidR="00AC7F8D" w:rsidRPr="00AC7F8D">
        <w:rPr>
          <w:lang w:val="en-GB"/>
        </w:rPr>
        <w:t>”</w:t>
      </w:r>
      <w:r w:rsidRPr="00AC7F8D">
        <w:rPr>
          <w:lang w:val="en-GB"/>
        </w:rPr>
        <w:t xml:space="preserve"> tourism</w:t>
      </w:r>
      <w:r w:rsidR="00AC7F8D" w:rsidRPr="00AC7F8D">
        <w:rPr>
          <w:lang w:val="en-GB"/>
        </w:rPr>
        <w:t xml:space="preserve"> model</w:t>
      </w:r>
      <w:r w:rsidRPr="00AC7F8D">
        <w:rPr>
          <w:lang w:val="en-GB"/>
        </w:rPr>
        <w:t xml:space="preserve">, where fishing becomes a cultural </w:t>
      </w:r>
      <w:r w:rsidR="00AC7F8D" w:rsidRPr="00AC7F8D">
        <w:rPr>
          <w:lang w:val="en-GB"/>
        </w:rPr>
        <w:t>means to discover</w:t>
      </w:r>
      <w:r w:rsidRPr="00AC7F8D">
        <w:rPr>
          <w:lang w:val="en-GB"/>
        </w:rPr>
        <w:t xml:space="preserve"> local history</w:t>
      </w:r>
      <w:r w:rsidR="00AC7F8D" w:rsidRPr="00AC7F8D">
        <w:rPr>
          <w:lang w:val="en-GB"/>
        </w:rPr>
        <w:t>,</w:t>
      </w:r>
      <w:r w:rsidRPr="00AC7F8D">
        <w:rPr>
          <w:lang w:val="en-GB"/>
        </w:rPr>
        <w:t xml:space="preserve"> food and wine. The South responds with the luxury of the Mediterranean: in the Gulf of Naples, </w:t>
      </w:r>
      <w:proofErr w:type="spellStart"/>
      <w:r w:rsidRPr="00AC7F8D">
        <w:rPr>
          <w:b/>
          <w:bCs/>
          <w:lang w:val="en-GB"/>
        </w:rPr>
        <w:t>Virada</w:t>
      </w:r>
      <w:proofErr w:type="spellEnd"/>
      <w:r w:rsidRPr="00AC7F8D">
        <w:rPr>
          <w:b/>
          <w:bCs/>
          <w:lang w:val="en-GB"/>
        </w:rPr>
        <w:t xml:space="preserve"> Fishing Experience</w:t>
      </w:r>
      <w:r w:rsidRPr="00AC7F8D">
        <w:rPr>
          <w:lang w:val="en-GB"/>
        </w:rPr>
        <w:t xml:space="preserve"> </w:t>
      </w:r>
      <w:r w:rsidR="00ED06EF">
        <w:rPr>
          <w:lang w:val="en-GB"/>
        </w:rPr>
        <w:t>raises</w:t>
      </w:r>
      <w:r w:rsidRPr="00AC7F8D">
        <w:rPr>
          <w:lang w:val="en-GB"/>
        </w:rPr>
        <w:t xml:space="preserve"> the concept of charter by offering exclusive outings on board the </w:t>
      </w:r>
      <w:r w:rsidRPr="00AC7F8D">
        <w:rPr>
          <w:i/>
          <w:iCs/>
          <w:lang w:val="en-GB"/>
        </w:rPr>
        <w:t>Pursuit 3100 Offshore</w:t>
      </w:r>
      <w:r w:rsidRPr="00AC7F8D">
        <w:rPr>
          <w:lang w:val="en-GB"/>
        </w:rPr>
        <w:t>, combining the adrenaline of professional sport fishing with the iconic beauty of the Neapolitan landscape.</w:t>
      </w:r>
    </w:p>
    <w:p w14:paraId="71C04050" w14:textId="77777777" w:rsidR="00DC44D4" w:rsidRPr="00DC44D4" w:rsidRDefault="00DC44D4" w:rsidP="006B3048">
      <w:pPr>
        <w:spacing w:after="0" w:line="240" w:lineRule="auto"/>
        <w:jc w:val="both"/>
        <w:rPr>
          <w:lang w:val="en-GB"/>
        </w:rPr>
      </w:pPr>
    </w:p>
    <w:p w14:paraId="3CD031D1" w14:textId="24F1BF04" w:rsidR="00C61FD6" w:rsidRPr="008D738E" w:rsidRDefault="008D738E" w:rsidP="006B30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it-IT"/>
          <w14:ligatures w14:val="none"/>
        </w:rPr>
      </w:pPr>
      <w:r w:rsidRPr="00B25F2B">
        <w:rPr>
          <w:rFonts w:ascii="Calibri" w:hAnsi="Calibri" w:cs="Calibri"/>
          <w:noProof/>
        </w:rPr>
        <w:drawing>
          <wp:inline distT="0" distB="0" distL="0" distR="0" wp14:anchorId="3CB487FB" wp14:editId="2518012C">
            <wp:extent cx="6120130" cy="1906905"/>
            <wp:effectExtent l="0" t="0" r="0" b="0"/>
            <wp:docPr id="540073697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73697" name="Immagine 1" descr="Immagine che contiene testo, Carattere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FEFD" w14:textId="77777777" w:rsidR="00C61FD6" w:rsidRPr="00ED06EF" w:rsidRDefault="00C61FD6" w:rsidP="006B30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lang w:val="en-GB" w:eastAsia="it-IT"/>
          <w14:ligatures w14:val="none"/>
        </w:rPr>
      </w:pPr>
    </w:p>
    <w:p w14:paraId="0C29DE25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ABOUT PESCARE SHOW 2026</w:t>
      </w:r>
    </w:p>
    <w:p w14:paraId="3D3BE7B1" w14:textId="0993387C" w:rsidR="00C61FD6" w:rsidRPr="002A068E" w:rsidRDefault="002A068E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</w:pP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Organisation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: Italian Exhibition Group S.p.A. 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Entry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: 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trade and the public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(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from Fr</w:t>
      </w:r>
      <w:r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iday 13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vertAlign w:val="superscript"/>
          <w:lang w:val="en-GB" w:eastAsia="it-IT"/>
          <w14:ligatures w14:val="none"/>
        </w:rPr>
        <w:t>th</w:t>
      </w:r>
      <w:r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to Sunday 15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vertAlign w:val="superscript"/>
          <w:lang w:val="en-GB" w:eastAsia="it-IT"/>
          <w14:ligatures w14:val="none"/>
        </w:rPr>
        <w:t>th</w:t>
      </w:r>
      <w:r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February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2026, Rimini</w:t>
      </w:r>
      <w:r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Expo Centre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), 2</w:t>
      </w:r>
      <w:r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vertAlign w:val="superscript"/>
          <w:lang w:val="en-GB" w:eastAsia="it-IT"/>
          <w14:ligatures w14:val="none"/>
        </w:rPr>
        <w:t>nd</w:t>
      </w:r>
      <w:r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 xml:space="preserve"> edition</w:t>
      </w:r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; </w:t>
      </w:r>
      <w:hyperlink r:id="rId8" w:tgtFrame="_blank" w:tooltip="http://www.pescareshow.it" w:history="1">
        <w:r w:rsidR="00C61FD6" w:rsidRPr="002A068E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val="en-GB" w:eastAsia="it-IT"/>
            <w14:ligatures w14:val="none"/>
          </w:rPr>
          <w:t>www.pescareshow.it</w:t>
        </w:r>
      </w:hyperlink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; Facebook: </w:t>
      </w:r>
      <w:hyperlink r:id="rId9" w:tooltip="http://www.facebook.com/pescare.show" w:history="1">
        <w:r w:rsidR="00C61FD6" w:rsidRPr="002A068E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val="en-GB" w:eastAsia="it-IT"/>
            <w14:ligatures w14:val="none"/>
          </w:rPr>
          <w:t>www.facebook.com/pescare.show</w:t>
        </w:r>
      </w:hyperlink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; Instagram: </w:t>
      </w:r>
      <w:hyperlink r:id="rId10" w:tooltip="https://www.instagram.com/pescareshow/" w:history="1">
        <w:r w:rsidR="00C61FD6" w:rsidRPr="002A068E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val="en-GB" w:eastAsia="it-IT"/>
            <w14:ligatures w14:val="none"/>
          </w:rPr>
          <w:t>www.instagram.com</w:t>
        </w:r>
      </w:hyperlink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; YouTube: </w:t>
      </w:r>
      <w:hyperlink r:id="rId11" w:tooltip="https://www.youtube.com/@pescareshow5105" w:history="1">
        <w:r w:rsidR="00C61FD6" w:rsidRPr="002A068E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val="en-GB" w:eastAsia="it-IT"/>
            <w14:ligatures w14:val="none"/>
          </w:rPr>
          <w:t>www.youtube.com</w:t>
        </w:r>
      </w:hyperlink>
      <w:r w:rsidR="00C61FD6" w:rsidRPr="002A068E"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  <w:t>; #pescareshow26.</w:t>
      </w:r>
    </w:p>
    <w:p w14:paraId="3E343842" w14:textId="77777777" w:rsidR="00C61FD6" w:rsidRPr="002A068E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val="en-GB" w:eastAsia="it-IT"/>
          <w14:ligatures w14:val="none"/>
        </w:rPr>
      </w:pPr>
    </w:p>
    <w:p w14:paraId="745F1656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PRESS CONTACT - ITALIAN EXHIBITION GROUP </w:t>
      </w:r>
    </w:p>
    <w:p w14:paraId="7EE8E3B0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head of media &amp; corporate </w:t>
      </w:r>
      <w:proofErr w:type="spellStart"/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communication</w:t>
      </w:r>
      <w:proofErr w:type="spellEnd"/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: Elisabetta Vitali; </w:t>
      </w: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press office manager</w:t>
      </w:r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: Marco Forcellini, Pier Francesco Bellini; </w:t>
      </w: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press office coordinator:</w:t>
      </w:r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 Luca Paganin; </w:t>
      </w: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international press office coordinator</w:t>
      </w:r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: Silvia Giorgi; </w:t>
      </w: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press office </w:t>
      </w:r>
      <w:proofErr w:type="spellStart"/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specialists</w:t>
      </w:r>
      <w:proofErr w:type="spellEnd"/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: Nicoletta Evangelisti, Mirko Malgieri; </w:t>
      </w:r>
      <w:hyperlink r:id="rId12" w:tooltip="mailto:media@iegexpo.it" w:history="1">
        <w:r w:rsidRPr="00076592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media@iegexpo.it</w:t>
        </w:r>
      </w:hyperlink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 xml:space="preserve">; </w:t>
      </w: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stage press office:</w:t>
      </w:r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 xml:space="preserve"> Julia Andreatta</w:t>
      </w:r>
    </w:p>
    <w:p w14:paraId="4773E048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</w:p>
    <w:p w14:paraId="4370020C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Media Agency </w:t>
      </w:r>
      <w:proofErr w:type="spellStart"/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>Eprcomunicazione</w:t>
      </w:r>
      <w:proofErr w:type="spellEnd"/>
      <w:r w:rsidRPr="00076592">
        <w:rPr>
          <w:rFonts w:ascii="Calibri" w:eastAsia="Times New Roman" w:hAnsi="Calibri" w:cs="Calibri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 S.p.A.</w:t>
      </w:r>
    </w:p>
    <w:p w14:paraId="3B0B62AC" w14:textId="77777777" w:rsidR="00C61FD6" w:rsidRPr="00076592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0444 512550; Giulia Lucchini, mob. +39 348 7853679, </w:t>
      </w:r>
      <w:hyperlink r:id="rId13" w:tooltip="mailto:lucchini@eprcomunicazione.it" w:history="1">
        <w:r w:rsidRPr="00076592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lucchini@eprcomunicazione.it</w:t>
        </w:r>
      </w:hyperlink>
      <w:r w:rsidRPr="00076592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>; Francesca Magnanini </w:t>
      </w:r>
      <w:hyperlink r:id="rId14" w:tooltip="mailto:magnanini@eprcomunicazione.it" w:history="1">
        <w:r w:rsidRPr="00076592">
          <w:rPr>
            <w:rStyle w:val="Collegamentoipertestuale"/>
            <w:rFonts w:ascii="Calibri" w:eastAsia="Times New Roman" w:hAnsi="Calibri" w:cs="Calibri"/>
            <w:kern w:val="0"/>
            <w:sz w:val="20"/>
            <w:szCs w:val="20"/>
            <w:lang w:eastAsia="it-IT"/>
            <w14:ligatures w14:val="none"/>
          </w:rPr>
          <w:t>magnanini@eprcomunicazione.it </w:t>
        </w:r>
      </w:hyperlink>
    </w:p>
    <w:p w14:paraId="3ED531EF" w14:textId="77777777" w:rsidR="00C61FD6" w:rsidRDefault="00C61FD6" w:rsidP="006B30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</w:p>
    <w:p w14:paraId="600E2B92" w14:textId="77777777" w:rsidR="008D738E" w:rsidRPr="00076592" w:rsidRDefault="008D738E" w:rsidP="006B30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</w:pPr>
    </w:p>
    <w:p w14:paraId="1C7E02F1" w14:textId="77777777" w:rsidR="008D738E" w:rsidRPr="00B25F2B" w:rsidRDefault="008D738E" w:rsidP="008D738E">
      <w:pPr>
        <w:spacing w:after="0" w:line="240" w:lineRule="auto"/>
        <w:contextualSpacing/>
        <w:jc w:val="both"/>
        <w:rPr>
          <w:rFonts w:ascii="Calibri" w:hAnsi="Calibri" w:cs="Calibri"/>
        </w:rPr>
      </w:pP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This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press release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contains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forecasted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elements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estimations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that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reflect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current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management opinions (“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forward-looking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statements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”)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especially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regarding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future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managerial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performances, investments, </w:t>
      </w:r>
      <w:proofErr w:type="gramStart"/>
      <w:r w:rsidRPr="00B25F2B">
        <w:rPr>
          <w:rFonts w:ascii="Calibri" w:eastAsia="Times New Roman" w:hAnsi="Calibri" w:cs="Calibri"/>
          <w:sz w:val="18"/>
          <w:szCs w:val="18"/>
        </w:rPr>
        <w:t>cash flow trends</w:t>
      </w:r>
      <w:proofErr w:type="gramEnd"/>
      <w:r w:rsidRPr="00B25F2B">
        <w:rPr>
          <w:rFonts w:ascii="Calibri" w:eastAsia="Times New Roman" w:hAnsi="Calibri" w:cs="Calibri"/>
          <w:sz w:val="18"/>
          <w:szCs w:val="18"/>
        </w:rPr>
        <w:t xml:space="preserve">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financial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organization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evolution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. By nature,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forward-looking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statements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have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an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element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of risk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uncertainty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since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they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depend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on future events. The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effective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results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may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therefore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differ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,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even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significantly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, to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those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announced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due to multiple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factors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including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,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merely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by way of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example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: the catering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market’s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foreign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gramStart"/>
      <w:r w:rsidRPr="00B25F2B">
        <w:rPr>
          <w:rFonts w:ascii="Calibri" w:eastAsia="Times New Roman" w:hAnsi="Calibri" w:cs="Calibri"/>
          <w:sz w:val="18"/>
          <w:szCs w:val="18"/>
        </w:rPr>
        <w:t>trends</w:t>
      </w:r>
      <w:proofErr w:type="gramEnd"/>
      <w:r w:rsidRPr="00B25F2B">
        <w:rPr>
          <w:rFonts w:ascii="Calibri" w:eastAsia="Times New Roman" w:hAnsi="Calibri" w:cs="Calibri"/>
          <w:sz w:val="18"/>
          <w:szCs w:val="18"/>
        </w:rPr>
        <w:t xml:space="preserve">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tourist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flows in Italy, market trends in the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gold-jewelry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industry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and in the green economy;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developments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in the price of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raw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materials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>; general macro-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economic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conditions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geo-political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factors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changes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in the legislative framework.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Furthermore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, the information in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this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press release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does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not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claim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to be complete,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nor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has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it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been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verified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by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independent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third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parties. The forecasts,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estimations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and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objectives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presented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herein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are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based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on information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available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to the Company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at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the press release </w:t>
      </w:r>
      <w:proofErr w:type="spellStart"/>
      <w:r w:rsidRPr="00B25F2B">
        <w:rPr>
          <w:rFonts w:ascii="Calibri" w:eastAsia="Times New Roman" w:hAnsi="Calibri" w:cs="Calibri"/>
          <w:sz w:val="18"/>
          <w:szCs w:val="18"/>
        </w:rPr>
        <w:t>issue</w:t>
      </w:r>
      <w:proofErr w:type="spellEnd"/>
      <w:r w:rsidRPr="00B25F2B">
        <w:rPr>
          <w:rFonts w:ascii="Calibri" w:eastAsia="Times New Roman" w:hAnsi="Calibri" w:cs="Calibri"/>
          <w:sz w:val="18"/>
          <w:szCs w:val="18"/>
        </w:rPr>
        <w:t xml:space="preserve"> date</w:t>
      </w:r>
    </w:p>
    <w:p w14:paraId="13E96250" w14:textId="77777777" w:rsidR="00C61FD6" w:rsidRDefault="00C61FD6" w:rsidP="006B30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8"/>
          <w:szCs w:val="18"/>
          <w:lang w:eastAsia="it-IT"/>
          <w14:ligatures w14:val="none"/>
        </w:rPr>
      </w:pPr>
    </w:p>
    <w:sectPr w:rsidR="00C61FD6" w:rsidSect="005F70C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83FF9"/>
    <w:multiLevelType w:val="hybridMultilevel"/>
    <w:tmpl w:val="CC48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AE"/>
    <w:rsid w:val="002A068E"/>
    <w:rsid w:val="00311A1D"/>
    <w:rsid w:val="0038717E"/>
    <w:rsid w:val="003F16DB"/>
    <w:rsid w:val="0045429A"/>
    <w:rsid w:val="00496FB7"/>
    <w:rsid w:val="004B2D04"/>
    <w:rsid w:val="005F70C9"/>
    <w:rsid w:val="006B3048"/>
    <w:rsid w:val="006B54AE"/>
    <w:rsid w:val="006E3E93"/>
    <w:rsid w:val="008976DE"/>
    <w:rsid w:val="008C2886"/>
    <w:rsid w:val="008D738E"/>
    <w:rsid w:val="00964D16"/>
    <w:rsid w:val="00A335C2"/>
    <w:rsid w:val="00AC7F8D"/>
    <w:rsid w:val="00BF7814"/>
    <w:rsid w:val="00C05F65"/>
    <w:rsid w:val="00C61FD6"/>
    <w:rsid w:val="00CB4F33"/>
    <w:rsid w:val="00D65ECD"/>
    <w:rsid w:val="00DC44D4"/>
    <w:rsid w:val="00ED06EF"/>
    <w:rsid w:val="00F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B70"/>
  <w15:chartTrackingRefBased/>
  <w15:docId w15:val="{1093302A-033C-46D5-BBA5-C552831E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5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5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5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5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5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5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5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5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5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54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54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54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54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54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54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5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5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5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54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54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54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54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54A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F1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careshow.it/" TargetMode="External"/><Relationship Id="rId13" Type="http://schemas.openxmlformats.org/officeDocument/2006/relationships/hyperlink" Target="mailto:lucchini@eprcomunica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dia@iegexp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escareshow.it" TargetMode="External"/><Relationship Id="rId11" Type="http://schemas.openxmlformats.org/officeDocument/2006/relationships/hyperlink" Target="https://www.youtube.com/@pescareshow510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escaresh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escare.show" TargetMode="External"/><Relationship Id="rId14" Type="http://schemas.openxmlformats.org/officeDocument/2006/relationships/hyperlink" Target="mailto:magnanini@eprcomunic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 Roma</dc:creator>
  <cp:keywords/>
  <dc:description/>
  <cp:lastModifiedBy>Julia Andreatta</cp:lastModifiedBy>
  <cp:revision>5</cp:revision>
  <dcterms:created xsi:type="dcterms:W3CDTF">2026-02-12T18:36:00Z</dcterms:created>
  <dcterms:modified xsi:type="dcterms:W3CDTF">2026-02-13T09:17:00Z</dcterms:modified>
</cp:coreProperties>
</file>