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00892" cy="930401"/>
            <wp:effectExtent l="0" t="0" r="0" b="0"/>
            <wp:docPr id="1" name="Image 1" descr="Immagine che contiene testo, Carattere, schermata, Blu elettrico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magine che contiene testo, Carattere, schermata, Blu elettrico  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92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4"/>
        <w:ind w:left="4" w:right="4"/>
        <w:jc w:val="center"/>
      </w:pPr>
      <w:r>
        <w:rPr/>
        <w:t>nota</w:t>
      </w:r>
      <w:r>
        <w:rPr>
          <w:spacing w:val="-9"/>
        </w:rPr>
        <w:t> </w:t>
      </w:r>
      <w:r>
        <w:rPr>
          <w:spacing w:val="-2"/>
        </w:rPr>
        <w:t>stampa</w:t>
      </w:r>
    </w:p>
    <w:p>
      <w:pPr>
        <w:pStyle w:val="Title"/>
        <w:spacing w:before="221"/>
        <w:ind w:left="4"/>
      </w:pPr>
      <w:r>
        <w:rPr/>
        <w:t>IEG,</w:t>
      </w:r>
      <w:r>
        <w:rPr>
          <w:spacing w:val="-4"/>
        </w:rPr>
        <w:t> </w:t>
      </w:r>
      <w:r>
        <w:rPr/>
        <w:t>APERTA</w:t>
      </w:r>
      <w:r>
        <w:rPr>
          <w:spacing w:val="1"/>
        </w:rPr>
        <w:t> </w:t>
      </w:r>
      <w:r>
        <w:rPr/>
        <w:t>OGGI</w:t>
      </w:r>
      <w:r>
        <w:rPr>
          <w:spacing w:val="-3"/>
        </w:rPr>
        <w:t> </w:t>
      </w:r>
      <w:r>
        <w:rPr/>
        <w:t>PESCARE</w:t>
      </w:r>
      <w:r>
        <w:rPr>
          <w:spacing w:val="-5"/>
        </w:rPr>
        <w:t> </w:t>
      </w:r>
      <w:r>
        <w:rPr/>
        <w:t>SHOW: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RIMINI</w:t>
      </w:r>
      <w:r>
        <w:rPr>
          <w:spacing w:val="-3"/>
        </w:rPr>
        <w:t> </w:t>
      </w:r>
      <w:r>
        <w:rPr/>
        <w:t>TUTTO</w:t>
      </w:r>
      <w:r>
        <w:rPr>
          <w:spacing w:val="-2"/>
        </w:rPr>
        <w:t> </w:t>
      </w:r>
      <w:r>
        <w:rPr/>
        <w:t>L’UNIVERSO</w:t>
      </w:r>
      <w:r>
        <w:rPr>
          <w:spacing w:val="-2"/>
        </w:rPr>
        <w:t> </w:t>
      </w:r>
      <w:r>
        <w:rPr/>
        <w:t>DELLA</w:t>
      </w:r>
      <w:r>
        <w:rPr>
          <w:spacing w:val="-4"/>
        </w:rPr>
        <w:t> </w:t>
      </w:r>
      <w:r>
        <w:rPr/>
        <w:t>PESCA</w:t>
      </w:r>
      <w:r>
        <w:rPr>
          <w:spacing w:val="-3"/>
        </w:rPr>
        <w:t> </w:t>
      </w:r>
      <w:r>
        <w:rPr>
          <w:spacing w:val="-2"/>
        </w:rPr>
        <w:t>SPORTIVA</w:t>
      </w:r>
    </w:p>
    <w:p>
      <w:pPr>
        <w:pStyle w:val="Title"/>
        <w:ind w:right="2"/>
      </w:pPr>
      <w:r>
        <w:rPr/>
        <w:t>DA</w:t>
      </w:r>
      <w:r>
        <w:rPr>
          <w:spacing w:val="-5"/>
        </w:rPr>
        <w:t> </w:t>
      </w:r>
      <w:r>
        <w:rPr/>
        <w:t>VEDERE,</w:t>
      </w:r>
      <w:r>
        <w:rPr>
          <w:spacing w:val="-2"/>
        </w:rPr>
        <w:t> </w:t>
      </w:r>
      <w:r>
        <w:rPr/>
        <w:t>VIVERE E</w:t>
      </w:r>
      <w:r>
        <w:rPr>
          <w:spacing w:val="-5"/>
        </w:rPr>
        <w:t> </w:t>
      </w:r>
      <w:r>
        <w:rPr>
          <w:spacing w:val="-2"/>
        </w:rPr>
        <w:t>ACQUISTARE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46" w:after="0"/>
        <w:ind w:left="707" w:right="367" w:hanging="360"/>
        <w:jc w:val="lef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salone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Italian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Exhibition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Group,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alla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fiera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fino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domenica,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novità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mercato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attività esperienziali, per un'esperienza coinvolgente per tutto il mondo della pesca sportiva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370" w:hanging="360"/>
        <w:jc w:val="left"/>
        <w:rPr>
          <w:b/>
          <w:sz w:val="22"/>
        </w:rPr>
      </w:pPr>
      <w:r>
        <w:rPr>
          <w:b/>
          <w:sz w:val="22"/>
        </w:rPr>
        <w:t>Sostenibilità e territorio in primo piano nei convegni di Regione Emilia-Romagna e FIPSAS, con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focus sulla biodiversità e la nuova Carta Ittica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4" w:lineRule="auto" w:before="0" w:after="0"/>
        <w:ind w:left="707" w:right="384" w:hanging="360"/>
        <w:jc w:val="left"/>
        <w:rPr>
          <w:b/>
          <w:sz w:val="22"/>
        </w:rPr>
      </w:pPr>
      <w:r>
        <w:rPr>
          <w:b/>
          <w:sz w:val="22"/>
        </w:rPr>
        <w:t>Domani attesi gli europarlamentari Stefano Bonaccini e Pietro Fiocchi, il rappresentante MASE Marco Visconti</w:t>
      </w:r>
    </w:p>
    <w:p>
      <w:pPr>
        <w:pStyle w:val="BodyText"/>
        <w:spacing w:before="256"/>
        <w:ind w:left="4" w:right="4"/>
        <w:jc w:val="center"/>
      </w:pPr>
      <w:r>
        <w:rPr>
          <w:color w:val="0000FF"/>
          <w:spacing w:val="-2"/>
          <w:u w:val="single" w:color="0000FF"/>
        </w:rPr>
        <w:t>pescareshow.it/it/rimini</w:t>
      </w:r>
    </w:p>
    <w:p>
      <w:pPr>
        <w:pStyle w:val="BodyText"/>
        <w:spacing w:before="1"/>
      </w:pPr>
    </w:p>
    <w:p>
      <w:pPr>
        <w:spacing w:before="0"/>
        <w:ind w:left="141" w:right="136" w:firstLine="0"/>
        <w:jc w:val="both"/>
        <w:rPr>
          <w:sz w:val="22"/>
        </w:rPr>
      </w:pPr>
      <w:r>
        <w:rPr>
          <w:i/>
          <w:sz w:val="22"/>
        </w:rPr>
        <w:t>Rimini, 13 febbraio 2026 </w:t>
      </w:r>
      <w:r>
        <w:rPr>
          <w:sz w:val="22"/>
        </w:rPr>
        <w:t>– Strumentazione di bordo assistita dell’AI, esche snodate che riproducono fedelmente il movimento subacqueo, kayak divisibili di ultima generazione e guide per le destinazioni di pesca</w:t>
      </w:r>
      <w:r>
        <w:rPr>
          <w:spacing w:val="-13"/>
          <w:sz w:val="22"/>
        </w:rPr>
        <w:t> </w:t>
      </w:r>
      <w:r>
        <w:rPr>
          <w:sz w:val="22"/>
        </w:rPr>
        <w:t>più</w:t>
      </w:r>
      <w:r>
        <w:rPr>
          <w:spacing w:val="-12"/>
          <w:sz w:val="22"/>
        </w:rPr>
        <w:t> </w:t>
      </w:r>
      <w:r>
        <w:rPr>
          <w:sz w:val="22"/>
        </w:rPr>
        <w:t>suggestive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mondo.</w:t>
      </w:r>
      <w:r>
        <w:rPr>
          <w:spacing w:val="-13"/>
          <w:sz w:val="22"/>
        </w:rPr>
        <w:t> </w:t>
      </w:r>
      <w:r>
        <w:rPr>
          <w:sz w:val="22"/>
        </w:rPr>
        <w:t>Sono</w:t>
      </w:r>
      <w:r>
        <w:rPr>
          <w:spacing w:val="-12"/>
          <w:sz w:val="22"/>
        </w:rPr>
        <w:t> </w:t>
      </w:r>
      <w:r>
        <w:rPr>
          <w:sz w:val="22"/>
        </w:rPr>
        <w:t>alcune</w:t>
      </w:r>
      <w:r>
        <w:rPr>
          <w:spacing w:val="-13"/>
          <w:sz w:val="22"/>
        </w:rPr>
        <w:t> </w:t>
      </w:r>
      <w:r>
        <w:rPr>
          <w:sz w:val="22"/>
        </w:rPr>
        <w:t>delle</w:t>
      </w:r>
      <w:r>
        <w:rPr>
          <w:spacing w:val="-12"/>
          <w:sz w:val="22"/>
        </w:rPr>
        <w:t> </w:t>
      </w:r>
      <w:r>
        <w:rPr>
          <w:sz w:val="22"/>
        </w:rPr>
        <w:t>novità</w:t>
      </w:r>
      <w:r>
        <w:rPr>
          <w:spacing w:val="-12"/>
          <w:sz w:val="22"/>
        </w:rPr>
        <w:t> </w:t>
      </w:r>
      <w:r>
        <w:rPr>
          <w:sz w:val="22"/>
        </w:rPr>
        <w:t>protagoniste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b/>
          <w:sz w:val="22"/>
        </w:rPr>
        <w:t>Pescare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Show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2026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il</w:t>
      </w:r>
      <w:r>
        <w:rPr>
          <w:spacing w:val="-12"/>
          <w:sz w:val="22"/>
        </w:rPr>
        <w:t> </w:t>
      </w:r>
      <w:r>
        <w:rPr>
          <w:sz w:val="22"/>
        </w:rPr>
        <w:t>salone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b/>
          <w:sz w:val="22"/>
        </w:rPr>
        <w:t>Italian Exhibition Group (IEG) inaugurato oggi alla Fiera di Rimini e in programma fino a domenica 15 febbraio</w:t>
      </w:r>
      <w:r>
        <w:rPr>
          <w:sz w:val="22"/>
        </w:rPr>
        <w:t>, dove esperti e appassionati di ogni età si sono dati appuntamento per tre giorni dedicati a innovazione, tecnica e cultura della pesca sportiva e della nautica da diporto.</w:t>
      </w:r>
    </w:p>
    <w:p>
      <w:pPr>
        <w:pStyle w:val="BodyText"/>
        <w:spacing w:before="2"/>
      </w:pPr>
    </w:p>
    <w:p>
      <w:pPr>
        <w:pStyle w:val="Heading1"/>
      </w:pPr>
      <w:r>
        <w:rPr/>
        <w:t>TUTTE</w:t>
      </w:r>
      <w:r>
        <w:rPr>
          <w:spacing w:val="-8"/>
        </w:rPr>
        <w:t> </w:t>
      </w:r>
      <w:r>
        <w:rPr/>
        <w:t>L’INNOVAZIONE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SETTORE</w:t>
      </w:r>
      <w:r>
        <w:rPr>
          <w:spacing w:val="-8"/>
        </w:rPr>
        <w:t> </w:t>
      </w:r>
      <w:r>
        <w:rPr/>
        <w:t>PROTAGONISTA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RIMINI</w:t>
      </w:r>
    </w:p>
    <w:p>
      <w:pPr>
        <w:pStyle w:val="BodyText"/>
        <w:ind w:left="141" w:right="134"/>
        <w:jc w:val="both"/>
      </w:pPr>
      <w:r>
        <w:rPr/>
        <w:t>I padiglioni della fiera di Rimini si confermano il palcoscenico ideale dove la passione per l’attività alieutica incontra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nuove</w:t>
      </w:r>
      <w:r>
        <w:rPr>
          <w:spacing w:val="-3"/>
        </w:rPr>
        <w:t> </w:t>
      </w:r>
      <w:r>
        <w:rPr/>
        <w:t>frontiere</w:t>
      </w:r>
      <w:r>
        <w:rPr>
          <w:spacing w:val="-3"/>
        </w:rPr>
        <w:t> </w:t>
      </w:r>
      <w:r>
        <w:rPr/>
        <w:t>dell’esplorazione</w:t>
      </w:r>
      <w:r>
        <w:rPr>
          <w:spacing w:val="-3"/>
        </w:rPr>
        <w:t> </w:t>
      </w:r>
      <w:r>
        <w:rPr/>
        <w:t>acquatica:</w:t>
      </w:r>
      <w:r>
        <w:rPr>
          <w:spacing w:val="-5"/>
        </w:rPr>
        <w:t> </w:t>
      </w:r>
      <w:r>
        <w:rPr/>
        <w:t>dalle </w:t>
      </w:r>
      <w:r>
        <w:rPr>
          <w:b/>
        </w:rPr>
        <w:t>anteprime</w:t>
      </w:r>
      <w:r>
        <w:rPr>
          <w:b/>
          <w:spacing w:val="-4"/>
        </w:rPr>
        <w:t> </w:t>
      </w:r>
      <w:r>
        <w:rPr>
          <w:b/>
        </w:rPr>
        <w:t>dei</w:t>
      </w:r>
      <w:r>
        <w:rPr>
          <w:b/>
          <w:spacing w:val="-5"/>
        </w:rPr>
        <w:t> </w:t>
      </w:r>
      <w:r>
        <w:rPr>
          <w:b/>
        </w:rPr>
        <w:t>top</w:t>
      </w:r>
      <w:r>
        <w:rPr>
          <w:b/>
          <w:spacing w:val="-7"/>
        </w:rPr>
        <w:t> </w:t>
      </w:r>
      <w:r>
        <w:rPr>
          <w:b/>
        </w:rPr>
        <w:t>brand</w:t>
      </w:r>
      <w:r>
        <w:rPr>
          <w:b/>
          <w:spacing w:val="-7"/>
        </w:rPr>
        <w:t> </w:t>
      </w:r>
      <w:r>
        <w:rPr>
          <w:b/>
        </w:rPr>
        <w:t>di</w:t>
      </w:r>
      <w:r>
        <w:rPr>
          <w:b/>
          <w:spacing w:val="-5"/>
        </w:rPr>
        <w:t> </w:t>
      </w:r>
      <w:r>
        <w:rPr>
          <w:b/>
        </w:rPr>
        <w:t>pesca</w:t>
      </w:r>
      <w:r>
        <w:rPr>
          <w:b/>
          <w:spacing w:val="-2"/>
        </w:rPr>
        <w:t> </w:t>
      </w:r>
      <w:r>
        <w:rPr>
          <w:b/>
        </w:rPr>
        <w:t>e</w:t>
      </w:r>
      <w:r>
        <w:rPr>
          <w:b/>
          <w:spacing w:val="-4"/>
        </w:rPr>
        <w:t> </w:t>
      </w:r>
      <w:r>
        <w:rPr>
          <w:b/>
        </w:rPr>
        <w:t>nautica</w:t>
      </w:r>
      <w:r>
        <w:rPr>
          <w:b/>
          <w:spacing w:val="-2"/>
        </w:rPr>
        <w:t> </w:t>
      </w:r>
      <w:r>
        <w:rPr>
          <w:b/>
        </w:rPr>
        <w:t>da diporto </w:t>
      </w:r>
      <w:r>
        <w:rPr/>
        <w:t>ai laboratori di progettazione delle canne da spinning, fino a progetti di filosofie eco-sostenibili che portano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fiera</w:t>
      </w:r>
      <w:r>
        <w:rPr>
          <w:spacing w:val="-7"/>
        </w:rPr>
        <w:t> </w:t>
      </w:r>
      <w:r>
        <w:rPr>
          <w:b/>
        </w:rPr>
        <w:t>l’economia</w:t>
      </w:r>
      <w:r>
        <w:rPr>
          <w:b/>
          <w:spacing w:val="-7"/>
        </w:rPr>
        <w:t> </w:t>
      </w:r>
      <w:r>
        <w:rPr>
          <w:b/>
        </w:rPr>
        <w:t>circolare</w:t>
      </w:r>
      <w:r>
        <w:rPr/>
        <w:t>.</w:t>
      </w:r>
      <w:r>
        <w:rPr>
          <w:spacing w:val="-6"/>
        </w:rPr>
        <w:t> </w:t>
      </w:r>
      <w:r>
        <w:rPr/>
        <w:t>Un’esperienza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360</w:t>
      </w:r>
      <w:r>
        <w:rPr>
          <w:spacing w:val="-9"/>
        </w:rPr>
        <w:t> </w:t>
      </w:r>
      <w:r>
        <w:rPr/>
        <w:t>gradi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offre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esperti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appassionati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età uno spaccato completo e dinamico di tutto ciò che gravita attorno al mondo dello </w:t>
      </w:r>
      <w:r>
        <w:rPr>
          <w:i/>
        </w:rPr>
        <w:t>sportfishing</w:t>
      </w:r>
      <w:r>
        <w:rPr/>
        <w:t>. Tra gli oltre 160</w:t>
      </w:r>
      <w:r>
        <w:rPr>
          <w:spacing w:val="-5"/>
        </w:rPr>
        <w:t> </w:t>
      </w:r>
      <w:r>
        <w:rPr/>
        <w:t>brand e</w:t>
      </w:r>
      <w:r>
        <w:rPr>
          <w:spacing w:val="-3"/>
        </w:rPr>
        <w:t> </w:t>
      </w:r>
      <w:r>
        <w:rPr/>
        <w:t>epositori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fiera il</w:t>
      </w:r>
      <w:r>
        <w:rPr>
          <w:spacing w:val="-1"/>
        </w:rPr>
        <w:t> </w:t>
      </w:r>
      <w:r>
        <w:rPr/>
        <w:t>debutto</w:t>
      </w:r>
      <w:r>
        <w:rPr>
          <w:spacing w:val="-4"/>
        </w:rPr>
        <w:t> </w:t>
      </w:r>
      <w:r>
        <w:rPr/>
        <w:t>di </w:t>
      </w:r>
      <w:r>
        <w:rPr>
          <w:b/>
        </w:rPr>
        <w:t>Patagonia,</w:t>
      </w:r>
      <w:r>
        <w:rPr>
          <w:b/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offre</w:t>
      </w:r>
      <w:r>
        <w:rPr>
          <w:spacing w:val="-3"/>
        </w:rPr>
        <w:t> </w:t>
      </w:r>
      <w:r>
        <w:rPr/>
        <w:t>riparazioni</w:t>
      </w:r>
      <w:r>
        <w:rPr>
          <w:spacing w:val="-1"/>
        </w:rPr>
        <w:t> </w:t>
      </w:r>
      <w:r>
        <w:rPr/>
        <w:t>sartoriali</w:t>
      </w:r>
      <w:r>
        <w:rPr>
          <w:spacing w:val="-1"/>
        </w:rPr>
        <w:t> </w:t>
      </w:r>
      <w:r>
        <w:rPr/>
        <w:t>gratuite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allungare</w:t>
      </w:r>
      <w:r>
        <w:rPr>
          <w:spacing w:val="-3"/>
        </w:rPr>
        <w:t> </w:t>
      </w:r>
      <w:r>
        <w:rPr/>
        <w:t>la vita</w:t>
      </w:r>
      <w:r>
        <w:rPr>
          <w:spacing w:val="-1"/>
        </w:rPr>
        <w:t> </w:t>
      </w:r>
      <w:r>
        <w:rPr/>
        <w:t>all'abbigliamento</w:t>
      </w:r>
      <w:r>
        <w:rPr>
          <w:spacing w:val="-3"/>
        </w:rPr>
        <w:t> </w:t>
      </w:r>
      <w:r>
        <w:rPr/>
        <w:t>tecnico, sfidando la</w:t>
      </w:r>
      <w:r>
        <w:rPr>
          <w:spacing w:val="-1"/>
        </w:rPr>
        <w:t> </w:t>
      </w:r>
      <w:r>
        <w:rPr/>
        <w:t>logica</w:t>
      </w:r>
      <w:r>
        <w:rPr>
          <w:spacing w:val="-1"/>
        </w:rPr>
        <w:t> </w:t>
      </w:r>
      <w:r>
        <w:rPr/>
        <w:t>del "compra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butta". Ma</w:t>
      </w:r>
      <w:r>
        <w:rPr>
          <w:spacing w:val="-1"/>
        </w:rPr>
        <w:t> </w:t>
      </w:r>
      <w:r>
        <w:rPr/>
        <w:t>Pescare Show</w:t>
      </w:r>
      <w:r>
        <w:rPr>
          <w:spacing w:val="-1"/>
        </w:rPr>
        <w:t> </w:t>
      </w:r>
      <w:r>
        <w:rPr/>
        <w:t>è anche</w:t>
      </w:r>
      <w:r>
        <w:rPr>
          <w:spacing w:val="-1"/>
        </w:rPr>
        <w:t> </w:t>
      </w:r>
      <w:r>
        <w:rPr/>
        <w:t>hi-tech:</w:t>
      </w:r>
      <w:r>
        <w:rPr>
          <w:spacing w:val="-4"/>
        </w:rPr>
        <w:t> </w:t>
      </w:r>
      <w:r>
        <w:rPr/>
        <w:t>se la navigazione abbraccia l’AI per tracciare rotte e analizzare fondali, i motori fuoribordo (come quelli di </w:t>
      </w:r>
      <w:r>
        <w:rPr>
          <w:b/>
        </w:rPr>
        <w:t>Suzuki</w:t>
      </w:r>
      <w:r>
        <w:rPr/>
        <w:t>) diventano alleati dell'ambiente grazie a sistemi innovativi che filtrano le microplastiche durante la navigazione.</w:t>
      </w:r>
      <w:r>
        <w:rPr>
          <w:spacing w:val="-1"/>
        </w:rPr>
        <w:t> </w:t>
      </w:r>
      <w:r>
        <w:rPr/>
        <w:t>C'è</w:t>
      </w:r>
      <w:r>
        <w:rPr>
          <w:spacing w:val="-3"/>
        </w:rPr>
        <w:t> </w:t>
      </w:r>
      <w:r>
        <w:rPr/>
        <w:t>spazio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colossi</w:t>
      </w:r>
      <w:r>
        <w:rPr>
          <w:spacing w:val="-1"/>
        </w:rPr>
        <w:t> </w:t>
      </w:r>
      <w:r>
        <w:rPr/>
        <w:t>globali</w:t>
      </w:r>
      <w:r>
        <w:rPr>
          <w:spacing w:val="-1"/>
        </w:rPr>
        <w:t> </w:t>
      </w:r>
      <w:r>
        <w:rPr/>
        <w:t>come </w:t>
      </w:r>
      <w:r>
        <w:rPr>
          <w:b/>
        </w:rPr>
        <w:t>Shimano</w:t>
      </w:r>
      <w:r>
        <w:rPr>
          <w:b/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b/>
        </w:rPr>
        <w:t>Honda</w:t>
      </w:r>
      <w:r>
        <w:rPr>
          <w:b/>
          <w:spacing w:val="-2"/>
        </w:rPr>
        <w:t> </w:t>
      </w:r>
      <w:r>
        <w:rPr>
          <w:b/>
        </w:rPr>
        <w:t>Marine</w:t>
      </w:r>
      <w:r>
        <w:rPr/>
        <w:t>,</w:t>
      </w:r>
      <w:r>
        <w:rPr>
          <w:spacing w:val="-1"/>
        </w:rPr>
        <w:t> </w:t>
      </w:r>
      <w:r>
        <w:rPr/>
        <w:t>ma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genio</w:t>
      </w:r>
      <w:r>
        <w:rPr>
          <w:spacing w:val="-4"/>
        </w:rPr>
        <w:t> </w:t>
      </w:r>
      <w:r>
        <w:rPr/>
        <w:t>del </w:t>
      </w:r>
      <w:r>
        <w:rPr>
          <w:b/>
        </w:rPr>
        <w:t>Made in</w:t>
      </w:r>
      <w:r>
        <w:rPr>
          <w:b/>
          <w:spacing w:val="-1"/>
        </w:rPr>
        <w:t> </w:t>
      </w:r>
      <w:r>
        <w:rPr>
          <w:b/>
        </w:rPr>
        <w:t>Italy</w:t>
      </w:r>
      <w:r>
        <w:rPr/>
        <w:t>:</w:t>
      </w:r>
      <w:r>
        <w:rPr>
          <w:spacing w:val="-4"/>
        </w:rPr>
        <w:t> </w:t>
      </w:r>
      <w:r>
        <w:rPr/>
        <w:t>nell'area</w:t>
      </w:r>
      <w:r>
        <w:rPr>
          <w:spacing w:val="-2"/>
        </w:rPr>
        <w:t> </w:t>
      </w:r>
      <w:r>
        <w:rPr/>
        <w:t>degli artigiani, la</w:t>
      </w:r>
      <w:r>
        <w:rPr>
          <w:spacing w:val="-2"/>
        </w:rPr>
        <w:t> </w:t>
      </w:r>
      <w:r>
        <w:rPr/>
        <w:t>tradizione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costruzione</w:t>
      </w:r>
      <w:r>
        <w:rPr>
          <w:spacing w:val="-2"/>
        </w:rPr>
        <w:t> </w:t>
      </w:r>
      <w:r>
        <w:rPr/>
        <w:t>manuale</w:t>
      </w:r>
      <w:r>
        <w:rPr>
          <w:spacing w:val="-2"/>
        </w:rPr>
        <w:t> </w:t>
      </w:r>
      <w:r>
        <w:rPr/>
        <w:t>di esche</w:t>
      </w:r>
      <w:r>
        <w:rPr>
          <w:spacing w:val="-2"/>
        </w:rPr>
        <w:t> </w:t>
      </w:r>
      <w:r>
        <w:rPr/>
        <w:t>si fonde</w:t>
      </w:r>
      <w:r>
        <w:rPr>
          <w:spacing w:val="-2"/>
        </w:rPr>
        <w:t> </w:t>
      </w:r>
      <w:r>
        <w:rPr/>
        <w:t>oggi 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stampa 3D, creando pezzi unici che uniscono design e ingegneria.</w:t>
      </w:r>
    </w:p>
    <w:p>
      <w:pPr>
        <w:pStyle w:val="Heading1"/>
        <w:spacing w:before="268"/>
      </w:pPr>
      <w:r>
        <w:rPr>
          <w:spacing w:val="-2"/>
        </w:rPr>
        <w:t>ISTITUZIONI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RICERCA:</w:t>
      </w:r>
      <w:r>
        <w:rPr>
          <w:spacing w:val="2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PUNTO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1"/>
        </w:rPr>
        <w:t> </w:t>
      </w:r>
      <w:r>
        <w:rPr>
          <w:spacing w:val="-2"/>
        </w:rPr>
        <w:t>BIODIVERSITÀ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DEL TERRITORIO</w:t>
      </w:r>
    </w:p>
    <w:p>
      <w:pPr>
        <w:spacing w:before="0"/>
        <w:ind w:left="141" w:right="129" w:firstLine="0"/>
        <w:jc w:val="both"/>
        <w:rPr>
          <w:sz w:val="22"/>
        </w:rPr>
      </w:pPr>
      <w:r>
        <w:rPr>
          <w:sz w:val="22"/>
        </w:rPr>
        <w:t>Le novità di prodotto fanno da cornice a un ricco calendario di incontri istituzionali e tecnici. Nella prima giornata di manifestazione, la </w:t>
      </w:r>
      <w:r>
        <w:rPr>
          <w:b/>
          <w:sz w:val="22"/>
        </w:rPr>
        <w:t>Regione Emilia-Romagna </w:t>
      </w:r>
      <w:r>
        <w:rPr>
          <w:sz w:val="22"/>
        </w:rPr>
        <w:t>è protagonista con un doppio appuntamento. Al mattino focus sulle attività regionali in materia di demanio marittimo, con la presenza dell’assessora a turismo,</w:t>
      </w:r>
      <w:r>
        <w:rPr>
          <w:spacing w:val="-9"/>
          <w:sz w:val="22"/>
        </w:rPr>
        <w:t> </w:t>
      </w:r>
      <w:r>
        <w:rPr>
          <w:sz w:val="22"/>
        </w:rPr>
        <w:t>commercio,</w:t>
      </w:r>
      <w:r>
        <w:rPr>
          <w:spacing w:val="-7"/>
          <w:sz w:val="22"/>
        </w:rPr>
        <w:t> </w:t>
      </w:r>
      <w:r>
        <w:rPr>
          <w:sz w:val="22"/>
        </w:rPr>
        <w:t>sport</w:t>
      </w:r>
      <w:r>
        <w:rPr>
          <w:spacing w:val="-12"/>
          <w:sz w:val="22"/>
        </w:rPr>
        <w:t> </w:t>
      </w:r>
      <w:r>
        <w:rPr>
          <w:sz w:val="22"/>
        </w:rPr>
        <w:t>della</w:t>
      </w:r>
      <w:r>
        <w:rPr>
          <w:spacing w:val="-10"/>
          <w:sz w:val="22"/>
        </w:rPr>
        <w:t> </w:t>
      </w:r>
      <w:r>
        <w:rPr>
          <w:sz w:val="22"/>
        </w:rPr>
        <w:t>Regione</w:t>
      </w:r>
      <w:r>
        <w:rPr>
          <w:spacing w:val="-13"/>
          <w:sz w:val="22"/>
        </w:rPr>
        <w:t> </w:t>
      </w:r>
      <w:r>
        <w:rPr>
          <w:sz w:val="22"/>
        </w:rPr>
        <w:t>Emilia-Romagna,</w:t>
      </w:r>
      <w:r>
        <w:rPr>
          <w:spacing w:val="-7"/>
          <w:sz w:val="22"/>
        </w:rPr>
        <w:t> </w:t>
      </w:r>
      <w:r>
        <w:rPr>
          <w:b/>
          <w:sz w:val="22"/>
        </w:rPr>
        <w:t>Roberta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Frisoni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dirigente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settore</w:t>
      </w:r>
      <w:r>
        <w:rPr>
          <w:spacing w:val="-8"/>
          <w:sz w:val="22"/>
        </w:rPr>
        <w:t> </w:t>
      </w:r>
      <w:r>
        <w:rPr>
          <w:sz w:val="22"/>
        </w:rPr>
        <w:t>attività faunistico-venatorie, pesca e acquacoltura, </w:t>
      </w:r>
      <w:r>
        <w:rPr>
          <w:b/>
          <w:sz w:val="22"/>
        </w:rPr>
        <w:t>Vittorio Elio Manduca</w:t>
      </w:r>
      <w:r>
        <w:rPr>
          <w:sz w:val="22"/>
        </w:rPr>
        <w:t>. Nel pomeriggio spazio alla scienza e alla tutela della biodiversità, occasione per presentare i primi risultati della nuova </w:t>
      </w:r>
      <w:r>
        <w:rPr>
          <w:b/>
          <w:sz w:val="22"/>
        </w:rPr>
        <w:t>Carta Ittica Regionale</w:t>
      </w:r>
      <w:r>
        <w:rPr>
          <w:sz w:val="22"/>
        </w:rPr>
        <w:t>, frutto di 108 monitoraggi in collaborazione con gli atenei di Ferrara, Bologna, Modena-Reggio Emilia e Parma. L’attenzione si sposterà poi sulle acque interne domani, </w:t>
      </w:r>
      <w:r>
        <w:rPr>
          <w:b/>
          <w:sz w:val="22"/>
        </w:rPr>
        <w:t>sabato 14 febbraio (ore 10.30)</w:t>
      </w:r>
      <w:r>
        <w:rPr>
          <w:sz w:val="22"/>
        </w:rPr>
        <w:t>, con il convegno </w:t>
      </w:r>
      <w:r>
        <w:rPr>
          <w:i/>
          <w:sz w:val="22"/>
        </w:rPr>
        <w:t>"Uccelli ittiofagi e risorse ittiche: equilibrio ecologico, impatti e prospettive di gestione"</w:t>
      </w:r>
      <w:r>
        <w:rPr>
          <w:sz w:val="22"/>
        </w:rPr>
        <w:t>. Al centro del dibattito, l’impatto di specie come il cormorano sugli ecosistemi e l’attività di pesca. Un appuntamento che vedrà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62"/>
          <w:sz w:val="22"/>
        </w:rPr>
        <w:t> </w:t>
      </w:r>
      <w:r>
        <w:rPr>
          <w:sz w:val="22"/>
        </w:rPr>
        <w:t>partecipazione,</w:t>
      </w:r>
      <w:r>
        <w:rPr>
          <w:spacing w:val="65"/>
          <w:sz w:val="22"/>
        </w:rPr>
        <w:t> </w:t>
      </w:r>
      <w:r>
        <w:rPr>
          <w:sz w:val="22"/>
        </w:rPr>
        <w:t>tra</w:t>
      </w:r>
      <w:r>
        <w:rPr>
          <w:spacing w:val="62"/>
          <w:sz w:val="22"/>
        </w:rPr>
        <w:t> </w:t>
      </w:r>
      <w:r>
        <w:rPr>
          <w:sz w:val="22"/>
        </w:rPr>
        <w:t>gli</w:t>
      </w:r>
      <w:r>
        <w:rPr>
          <w:spacing w:val="64"/>
          <w:sz w:val="22"/>
        </w:rPr>
        <w:t> </w:t>
      </w:r>
      <w:r>
        <w:rPr>
          <w:sz w:val="22"/>
        </w:rPr>
        <w:t>altri,</w:t>
      </w:r>
      <w:r>
        <w:rPr>
          <w:spacing w:val="64"/>
          <w:sz w:val="22"/>
        </w:rPr>
        <w:t> </w:t>
      </w:r>
      <w:r>
        <w:rPr>
          <w:sz w:val="22"/>
        </w:rPr>
        <w:t>degli</w:t>
      </w:r>
      <w:r>
        <w:rPr>
          <w:spacing w:val="64"/>
          <w:sz w:val="22"/>
        </w:rPr>
        <w:t> </w:t>
      </w:r>
      <w:r>
        <w:rPr>
          <w:sz w:val="22"/>
        </w:rPr>
        <w:t>europarlamentari</w:t>
      </w:r>
      <w:r>
        <w:rPr>
          <w:spacing w:val="70"/>
          <w:sz w:val="22"/>
        </w:rPr>
        <w:t> </w:t>
      </w:r>
      <w:r>
        <w:rPr>
          <w:b/>
          <w:sz w:val="22"/>
        </w:rPr>
        <w:t>Stefano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Bonaccini</w:t>
      </w:r>
      <w:r>
        <w:rPr>
          <w:b/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b/>
          <w:sz w:val="22"/>
        </w:rPr>
        <w:t>Pietro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Fiocchi</w:t>
      </w:r>
      <w:r>
        <w:rPr>
          <w:sz w:val="22"/>
        </w:rPr>
        <w:t>,</w:t>
      </w:r>
      <w:r>
        <w:rPr>
          <w:spacing w:val="64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400" w:bottom="280" w:left="992" w:right="992"/>
        </w:sectPr>
      </w:pPr>
    </w:p>
    <w:p>
      <w:pPr>
        <w:spacing w:before="39"/>
        <w:ind w:left="141" w:right="0" w:firstLine="0"/>
        <w:jc w:val="both"/>
        <w:rPr>
          <w:sz w:val="22"/>
        </w:rPr>
      </w:pPr>
      <w:r>
        <w:rPr>
          <w:sz w:val="22"/>
        </w:rPr>
        <w:t>rappresentante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MASE</w:t>
      </w:r>
      <w:r>
        <w:rPr>
          <w:spacing w:val="-2"/>
          <w:sz w:val="22"/>
        </w:rPr>
        <w:t> </w:t>
      </w:r>
      <w:r>
        <w:rPr>
          <w:b/>
          <w:sz w:val="22"/>
        </w:rPr>
        <w:t>Marco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Visconti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conclusioni,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FIPSAS</w:t>
      </w:r>
      <w:r>
        <w:rPr>
          <w:spacing w:val="-5"/>
          <w:sz w:val="22"/>
        </w:rPr>
        <w:t> </w:t>
      </w:r>
      <w:r>
        <w:rPr>
          <w:b/>
          <w:sz w:val="22"/>
        </w:rPr>
        <w:t>Ugo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Claudio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Matteoli</w:t>
      </w:r>
      <w:r>
        <w:rPr>
          <w:spacing w:val="-2"/>
          <w:sz w:val="22"/>
        </w:rPr>
        <w:t>.</w:t>
      </w:r>
    </w:p>
    <w:p>
      <w:pPr>
        <w:pStyle w:val="BodyText"/>
        <w:spacing w:before="1"/>
      </w:pPr>
    </w:p>
    <w:p>
      <w:pPr>
        <w:pStyle w:val="Heading1"/>
        <w:jc w:val="left"/>
      </w:pPr>
      <w:r>
        <w:rPr/>
        <w:t>LABORATORI,</w:t>
      </w:r>
      <w:r>
        <w:rPr>
          <w:spacing w:val="-6"/>
        </w:rPr>
        <w:t> </w:t>
      </w:r>
      <w:r>
        <w:rPr/>
        <w:t>ARTIGIANATO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SFIDE</w:t>
      </w:r>
      <w:r>
        <w:rPr>
          <w:spacing w:val="-7"/>
        </w:rPr>
        <w:t> </w:t>
      </w:r>
      <w:r>
        <w:rPr>
          <w:spacing w:val="-2"/>
        </w:rPr>
        <w:t>SPORTIVE</w:t>
      </w:r>
    </w:p>
    <w:p>
      <w:pPr>
        <w:pStyle w:val="BodyText"/>
        <w:ind w:left="141" w:right="131"/>
        <w:jc w:val="both"/>
      </w:pPr>
      <w:r>
        <w:rPr/>
        <w:t>Pescare</w:t>
      </w:r>
      <w:r>
        <w:rPr>
          <w:spacing w:val="-11"/>
        </w:rPr>
        <w:t> </w:t>
      </w:r>
      <w:r>
        <w:rPr/>
        <w:t>Show</w:t>
      </w:r>
      <w:r>
        <w:rPr>
          <w:spacing w:val="-10"/>
        </w:rPr>
        <w:t> </w:t>
      </w:r>
      <w:r>
        <w:rPr/>
        <w:t>offre</w:t>
      </w:r>
      <w:r>
        <w:rPr>
          <w:spacing w:val="-6"/>
        </w:rPr>
        <w:t> </w:t>
      </w:r>
      <w:r>
        <w:rPr/>
        <w:t>un'esperienza</w:t>
      </w:r>
      <w:r>
        <w:rPr>
          <w:spacing w:val="-11"/>
        </w:rPr>
        <w:t> </w:t>
      </w:r>
      <w:r>
        <w:rPr/>
        <w:t>coinvolgente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360</w:t>
      </w:r>
      <w:r>
        <w:rPr>
          <w:spacing w:val="-12"/>
        </w:rPr>
        <w:t> </w:t>
      </w:r>
      <w:r>
        <w:rPr/>
        <w:t>gradi,</w:t>
      </w:r>
      <w:r>
        <w:rPr>
          <w:spacing w:val="-8"/>
        </w:rPr>
        <w:t> </w:t>
      </w:r>
      <w:r>
        <w:rPr/>
        <w:t>dove</w:t>
      </w:r>
      <w:r>
        <w:rPr>
          <w:spacing w:val="-10"/>
        </w:rPr>
        <w:t> </w:t>
      </w:r>
      <w:r>
        <w:rPr/>
        <w:t>l'apprendimento</w:t>
      </w:r>
      <w:r>
        <w:rPr>
          <w:spacing w:val="-12"/>
        </w:rPr>
        <w:t> </w:t>
      </w:r>
      <w:r>
        <w:rPr/>
        <w:t>passa</w:t>
      </w:r>
      <w:r>
        <w:rPr>
          <w:spacing w:val="-11"/>
        </w:rPr>
        <w:t> </w:t>
      </w:r>
      <w:r>
        <w:rPr/>
        <w:t>attraverso</w:t>
      </w:r>
      <w:r>
        <w:rPr>
          <w:spacing w:val="-12"/>
        </w:rPr>
        <w:t> </w:t>
      </w:r>
      <w:r>
        <w:rPr/>
        <w:t>la</w:t>
      </w:r>
      <w:r>
        <w:rPr>
          <w:spacing w:val="-6"/>
        </w:rPr>
        <w:t> </w:t>
      </w:r>
      <w:r>
        <w:rPr/>
        <w:t>pratica e la scoperta. Il </w:t>
      </w:r>
      <w:r>
        <w:rPr>
          <w:b/>
        </w:rPr>
        <w:t>Content Hub </w:t>
      </w:r>
      <w:r>
        <w:rPr/>
        <w:t>si conferma il cuore pulsante per talk e consigli tecnici con esperti e brand ambassador, ma quest’anno è il "saper fare" a ritagliarsi un ruolo di primo piano. Nella nuova area </w:t>
      </w:r>
      <w:r>
        <w:rPr>
          <w:b/>
        </w:rPr>
        <w:t>Italian Lure Builders</w:t>
      </w:r>
      <w:r>
        <w:rPr/>
        <w:t>, costruttori di esche artigianali da tutta Italia raccontano e mostrano le proprie capacità, con creazioni in cui la tradizione incontra l'innovazione della stampa 3D. La manualità resta centrale anche nell’area </w:t>
      </w:r>
      <w:r>
        <w:rPr>
          <w:b/>
        </w:rPr>
        <w:t>Fly Tying Experience</w:t>
      </w:r>
      <w:r>
        <w:rPr/>
        <w:t>, dedicata ai costruttori di mosche, mentre il futuro della pesca cresce nel </w:t>
      </w:r>
      <w:r>
        <w:rPr>
          <w:b/>
        </w:rPr>
        <w:t>FIPSAS Village </w:t>
      </w:r>
      <w:r>
        <w:rPr/>
        <w:t>con laboratori e attività didattiche per i più piccoli. Spazio, infine, al grande agonismo: nella giornata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apertura</w:t>
      </w:r>
      <w:r>
        <w:rPr>
          <w:spacing w:val="-1"/>
        </w:rPr>
        <w:t> </w:t>
      </w:r>
      <w:r>
        <w:rPr/>
        <w:t>anche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conferenza</w:t>
      </w:r>
      <w:r>
        <w:rPr>
          <w:spacing w:val="-3"/>
        </w:rPr>
        <w:t> </w:t>
      </w:r>
      <w:r>
        <w:rPr/>
        <w:t>stampa</w:t>
      </w:r>
      <w:r>
        <w:rPr>
          <w:spacing w:val="-7"/>
        </w:rPr>
        <w:t> </w:t>
      </w:r>
      <w:r>
        <w:rPr/>
        <w:t>della </w:t>
      </w:r>
      <w:r>
        <w:rPr>
          <w:b/>
        </w:rPr>
        <w:t>Suzuki</w:t>
      </w:r>
      <w:r>
        <w:rPr>
          <w:b/>
          <w:spacing w:val="-9"/>
        </w:rPr>
        <w:t> </w:t>
      </w:r>
      <w:r>
        <w:rPr>
          <w:b/>
        </w:rPr>
        <w:t>Fishing</w:t>
      </w:r>
      <w:r>
        <w:rPr>
          <w:b/>
          <w:spacing w:val="-6"/>
        </w:rPr>
        <w:t> </w:t>
      </w:r>
      <w:r>
        <w:rPr>
          <w:b/>
        </w:rPr>
        <w:t>Cup</w:t>
      </w:r>
      <w:r>
        <w:rPr/>
        <w:t>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trofeo</w:t>
      </w:r>
      <w:r>
        <w:rPr>
          <w:spacing w:val="-8"/>
        </w:rPr>
        <w:t> </w:t>
      </w:r>
      <w:r>
        <w:rPr/>
        <w:t>monomarca</w:t>
      </w:r>
      <w:r>
        <w:rPr>
          <w:spacing w:val="-3"/>
        </w:rPr>
        <w:t> </w:t>
      </w:r>
      <w:r>
        <w:rPr/>
        <w:t>dedicato</w:t>
      </w:r>
      <w:r>
        <w:rPr>
          <w:spacing w:val="-4"/>
        </w:rPr>
        <w:t> </w:t>
      </w:r>
      <w:r>
        <w:rPr/>
        <w:t>alla pesca sportiva d’altura. Una competizione di prestigio che viene inserita all’interno dei </w:t>
      </w:r>
      <w:r>
        <w:rPr>
          <w:b/>
        </w:rPr>
        <w:t>Campionati Italiani assoluti FIPSAS </w:t>
      </w:r>
      <w:r>
        <w:rPr/>
        <w:t>nelle discipline del Drifting e della Traina d’Altura (per equipaggi e per società), alzando ulteriormente il livello della sfida sportiva.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200719</wp:posOffset>
            </wp:positionV>
            <wp:extent cx="5309261" cy="1704784"/>
            <wp:effectExtent l="0" t="0" r="0" b="0"/>
            <wp:wrapTopAndBottom/>
            <wp:docPr id="2" name="Image 2" descr="Immagine che contiene testo, Carattere, schermata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magine che contiene testo, Carattere, schermata  Il contenuto generato dall'IA potrebbe non essere corret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261" cy="170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ABOUT</w:t>
      </w:r>
      <w:r>
        <w:rPr>
          <w:b/>
          <w:color w:val="212121"/>
          <w:spacing w:val="-5"/>
          <w:sz w:val="20"/>
        </w:rPr>
        <w:t> </w:t>
      </w:r>
      <w:r>
        <w:rPr>
          <w:b/>
          <w:color w:val="212121"/>
          <w:sz w:val="20"/>
        </w:rPr>
        <w:t>PESCARE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SHOW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pacing w:val="-4"/>
          <w:sz w:val="20"/>
        </w:rPr>
        <w:t>2026</w:t>
      </w:r>
    </w:p>
    <w:p>
      <w:pPr>
        <w:spacing w:line="240" w:lineRule="auto" w:before="1"/>
        <w:ind w:left="141" w:right="128" w:firstLine="0"/>
        <w:jc w:val="both"/>
        <w:rPr>
          <w:sz w:val="20"/>
        </w:rPr>
      </w:pPr>
      <w:r>
        <w:rPr>
          <w:color w:val="212121"/>
          <w:sz w:val="20"/>
        </w:rPr>
        <w:t>Organizzazione: Italian Exhibition Group S.p.A. Ingresso: operatori del settore e grande pubblico (da venerdì 13 a domenica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15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febbraio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2026,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Fiera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di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Rimini),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2ª</w:t>
      </w:r>
      <w:r>
        <w:rPr>
          <w:color w:val="212121"/>
          <w:spacing w:val="80"/>
          <w:sz w:val="20"/>
        </w:rPr>
        <w:t>   </w:t>
      </w:r>
      <w:r>
        <w:rPr>
          <w:color w:val="212121"/>
          <w:sz w:val="20"/>
        </w:rPr>
        <w:t>edizione; </w:t>
      </w:r>
      <w:hyperlink r:id="rId7">
        <w:r>
          <w:rPr>
            <w:color w:val="0462C1"/>
            <w:sz w:val="20"/>
            <w:u w:val="single" w:color="0462C1"/>
          </w:rPr>
          <w:t>www.pescareshow.it</w:t>
        </w:r>
        <w:r>
          <w:rPr>
            <w:color w:val="212121"/>
            <w:sz w:val="20"/>
          </w:rPr>
          <w:t>;</w:t>
        </w:r>
      </w:hyperlink>
      <w:r>
        <w:rPr>
          <w:color w:val="212121"/>
          <w:sz w:val="20"/>
        </w:rPr>
        <w:t> Facebook: </w:t>
      </w:r>
      <w:hyperlink r:id="rId8">
        <w:r>
          <w:rPr>
            <w:color w:val="0462C1"/>
            <w:sz w:val="20"/>
            <w:u w:val="single" w:color="0462C1"/>
          </w:rPr>
          <w:t>www.facebook.com/pescare.show</w:t>
        </w:r>
      </w:hyperlink>
      <w:r>
        <w:rPr>
          <w:color w:val="212121"/>
          <w:sz w:val="20"/>
        </w:rPr>
        <w:t>;</w:t>
      </w:r>
      <w:r>
        <w:rPr>
          <w:color w:val="212121"/>
          <w:spacing w:val="40"/>
          <w:sz w:val="20"/>
        </w:rPr>
        <w:t> </w:t>
      </w:r>
      <w:r>
        <w:rPr>
          <w:color w:val="212121"/>
          <w:sz w:val="20"/>
        </w:rPr>
        <w:t>Instagram: </w:t>
      </w:r>
      <w:hyperlink r:id="rId9">
        <w:r>
          <w:rPr>
            <w:color w:val="0462C1"/>
            <w:sz w:val="20"/>
            <w:u w:val="single" w:color="0462C1"/>
          </w:rPr>
          <w:t>www.instagram.com</w:t>
        </w:r>
      </w:hyperlink>
      <w:r>
        <w:rPr>
          <w:color w:val="212121"/>
          <w:sz w:val="20"/>
        </w:rPr>
        <w:t>;</w:t>
      </w:r>
      <w:r>
        <w:rPr>
          <w:color w:val="212121"/>
          <w:spacing w:val="40"/>
          <w:sz w:val="20"/>
        </w:rPr>
        <w:t> </w:t>
      </w:r>
      <w:r>
        <w:rPr>
          <w:color w:val="212121"/>
          <w:sz w:val="20"/>
        </w:rPr>
        <w:t>YouTube:</w:t>
      </w:r>
      <w:r>
        <w:rPr>
          <w:color w:val="212121"/>
          <w:spacing w:val="-4"/>
          <w:sz w:val="20"/>
        </w:rPr>
        <w:t> </w:t>
      </w:r>
      <w:hyperlink r:id="rId10">
        <w:r>
          <w:rPr>
            <w:color w:val="0462C1"/>
            <w:sz w:val="20"/>
            <w:u w:val="single" w:color="0462C1"/>
          </w:rPr>
          <w:t>www.youtube.com</w:t>
        </w:r>
      </w:hyperlink>
      <w:r>
        <w:rPr>
          <w:color w:val="212121"/>
          <w:sz w:val="20"/>
        </w:rPr>
        <w:t>; </w:t>
      </w:r>
      <w:r>
        <w:rPr>
          <w:color w:val="212121"/>
          <w:spacing w:val="-2"/>
          <w:sz w:val="20"/>
        </w:rPr>
        <w:t>#pescareshow26.</w:t>
      </w:r>
    </w:p>
    <w:p>
      <w:pPr>
        <w:spacing w:before="243"/>
        <w:ind w:left="141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PRESS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CONTACT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z w:val="20"/>
        </w:rPr>
        <w:t>-</w:t>
      </w:r>
      <w:r>
        <w:rPr>
          <w:b/>
          <w:color w:val="212121"/>
          <w:spacing w:val="-5"/>
          <w:sz w:val="20"/>
        </w:rPr>
        <w:t> </w:t>
      </w:r>
      <w:r>
        <w:rPr>
          <w:b/>
          <w:color w:val="212121"/>
          <w:sz w:val="20"/>
        </w:rPr>
        <w:t>ITALIAN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EXHIBITION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pacing w:val="-4"/>
          <w:sz w:val="20"/>
        </w:rPr>
        <w:t>GROUP</w:t>
      </w:r>
    </w:p>
    <w:p>
      <w:pPr>
        <w:spacing w:before="0"/>
        <w:ind w:left="141" w:right="130" w:firstLine="0"/>
        <w:jc w:val="both"/>
        <w:rPr>
          <w:sz w:val="20"/>
        </w:rPr>
      </w:pPr>
      <w:r>
        <w:rPr>
          <w:b/>
          <w:color w:val="212121"/>
          <w:sz w:val="20"/>
        </w:rPr>
        <w:t>head of media &amp; corporate communication</w:t>
      </w:r>
      <w:r>
        <w:rPr>
          <w:color w:val="212121"/>
          <w:sz w:val="20"/>
        </w:rPr>
        <w:t>: Elisabetta Vitali;</w:t>
      </w:r>
      <w:r>
        <w:rPr>
          <w:color w:val="212121"/>
          <w:spacing w:val="-2"/>
          <w:sz w:val="20"/>
        </w:rPr>
        <w:t> </w:t>
      </w:r>
      <w:r>
        <w:rPr>
          <w:b/>
          <w:color w:val="212121"/>
          <w:sz w:val="20"/>
        </w:rPr>
        <w:t>press office manager</w:t>
      </w:r>
      <w:r>
        <w:rPr>
          <w:color w:val="212121"/>
          <w:sz w:val="20"/>
        </w:rPr>
        <w:t>: Marco Forcellini, Pier Francesco Bellini;</w:t>
      </w:r>
      <w:r>
        <w:rPr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press office coordinator: </w:t>
      </w:r>
      <w:r>
        <w:rPr>
          <w:color w:val="212121"/>
          <w:sz w:val="20"/>
        </w:rPr>
        <w:t>Luca Paganin;</w:t>
      </w:r>
      <w:r>
        <w:rPr>
          <w:color w:val="212121"/>
          <w:spacing w:val="-3"/>
          <w:sz w:val="20"/>
        </w:rPr>
        <w:t> </w:t>
      </w:r>
      <w:r>
        <w:rPr>
          <w:b/>
          <w:color w:val="212121"/>
          <w:sz w:val="20"/>
        </w:rPr>
        <w:t>press office specialists</w:t>
      </w:r>
      <w:r>
        <w:rPr>
          <w:color w:val="212121"/>
          <w:sz w:val="20"/>
        </w:rPr>
        <w:t>: Nicoletta Evangelisti, Mirko Malgieri;; </w:t>
      </w:r>
      <w:r>
        <w:rPr>
          <w:b/>
          <w:color w:val="212121"/>
          <w:sz w:val="20"/>
        </w:rPr>
        <w:t>press office assistant: </w:t>
      </w:r>
      <w:r>
        <w:rPr>
          <w:color w:val="212121"/>
          <w:sz w:val="20"/>
        </w:rPr>
        <w:t>Julia Andreatta;</w:t>
      </w:r>
      <w:r>
        <w:rPr>
          <w:color w:val="212121"/>
          <w:spacing w:val="40"/>
          <w:sz w:val="20"/>
        </w:rPr>
        <w:t> </w:t>
      </w:r>
      <w:hyperlink r:id="rId11">
        <w:r>
          <w:rPr>
            <w:color w:val="0462C1"/>
            <w:sz w:val="20"/>
            <w:u w:val="single" w:color="0462C1"/>
          </w:rPr>
          <w:t>media@iegexpo.it</w:t>
        </w:r>
      </w:hyperlink>
    </w:p>
    <w:p>
      <w:pPr>
        <w:spacing w:before="243"/>
        <w:ind w:left="141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Media</w:t>
      </w:r>
      <w:r>
        <w:rPr>
          <w:b/>
          <w:color w:val="212121"/>
          <w:spacing w:val="-10"/>
          <w:sz w:val="20"/>
        </w:rPr>
        <w:t> </w:t>
      </w:r>
      <w:r>
        <w:rPr>
          <w:b/>
          <w:color w:val="212121"/>
          <w:sz w:val="20"/>
        </w:rPr>
        <w:t>Agency</w:t>
      </w:r>
      <w:r>
        <w:rPr>
          <w:b/>
          <w:color w:val="212121"/>
          <w:spacing w:val="-10"/>
          <w:sz w:val="20"/>
        </w:rPr>
        <w:t> </w:t>
      </w:r>
      <w:r>
        <w:rPr>
          <w:b/>
          <w:color w:val="212121"/>
          <w:sz w:val="20"/>
        </w:rPr>
        <w:t>Eprcomunicazione</w:t>
      </w:r>
      <w:r>
        <w:rPr>
          <w:b/>
          <w:color w:val="212121"/>
          <w:spacing w:val="-11"/>
          <w:sz w:val="20"/>
        </w:rPr>
        <w:t> </w:t>
      </w:r>
      <w:r>
        <w:rPr>
          <w:b/>
          <w:color w:val="212121"/>
          <w:spacing w:val="-2"/>
          <w:sz w:val="20"/>
        </w:rPr>
        <w:t>S.p.A.</w:t>
      </w:r>
    </w:p>
    <w:p>
      <w:pPr>
        <w:tabs>
          <w:tab w:pos="827" w:val="left" w:leader="none"/>
          <w:tab w:pos="1768" w:val="left" w:leader="none"/>
          <w:tab w:pos="2516" w:val="left" w:leader="none"/>
          <w:tab w:pos="3504" w:val="left" w:leader="none"/>
          <w:tab w:pos="4210" w:val="left" w:leader="none"/>
          <w:tab w:pos="4790" w:val="left" w:leader="none"/>
          <w:tab w:pos="5376" w:val="left" w:leader="none"/>
          <w:tab w:pos="8981" w:val="left" w:leader="none"/>
        </w:tabs>
        <w:spacing w:before="1"/>
        <w:ind w:left="141" w:right="130" w:firstLine="0"/>
        <w:jc w:val="left"/>
        <w:rPr>
          <w:sz w:val="20"/>
        </w:rPr>
      </w:pPr>
      <w:r>
        <w:rPr>
          <w:color w:val="212121"/>
          <w:spacing w:val="-4"/>
          <w:sz w:val="20"/>
        </w:rPr>
        <w:t>0444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512550;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Giulia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Lucchini,</w:t>
      </w:r>
      <w:r>
        <w:rPr>
          <w:color w:val="212121"/>
          <w:sz w:val="20"/>
        </w:rPr>
        <w:tab/>
      </w:r>
      <w:r>
        <w:rPr>
          <w:color w:val="212121"/>
          <w:spacing w:val="-4"/>
          <w:sz w:val="20"/>
        </w:rPr>
        <w:t>mob.</w:t>
      </w:r>
      <w:r>
        <w:rPr>
          <w:color w:val="212121"/>
          <w:sz w:val="20"/>
        </w:rPr>
        <w:tab/>
      </w:r>
      <w:r>
        <w:rPr>
          <w:color w:val="212121"/>
          <w:spacing w:val="-4"/>
          <w:sz w:val="20"/>
        </w:rPr>
        <w:t>+39</w:t>
      </w:r>
      <w:r>
        <w:rPr>
          <w:color w:val="212121"/>
          <w:sz w:val="20"/>
        </w:rPr>
        <w:tab/>
      </w:r>
      <w:r>
        <w:rPr>
          <w:color w:val="212121"/>
          <w:spacing w:val="-4"/>
          <w:sz w:val="20"/>
        </w:rPr>
        <w:t>348</w:t>
      </w:r>
      <w:r>
        <w:rPr>
          <w:color w:val="212121"/>
          <w:sz w:val="20"/>
        </w:rPr>
        <w:tab/>
        <w:t>7853679, </w:t>
      </w:r>
      <w:hyperlink r:id="rId12">
        <w:r>
          <w:rPr>
            <w:color w:val="0462C1"/>
            <w:sz w:val="20"/>
            <w:u w:val="single" w:color="0462C1"/>
          </w:rPr>
          <w:t>lucchini@eprcomunicazione.it</w:t>
        </w:r>
      </w:hyperlink>
      <w:r>
        <w:rPr>
          <w:color w:val="212121"/>
          <w:sz w:val="20"/>
        </w:rPr>
        <w:t>;</w:t>
        <w:tab/>
      </w:r>
      <w:r>
        <w:rPr>
          <w:color w:val="212121"/>
          <w:spacing w:val="-2"/>
          <w:sz w:val="20"/>
        </w:rPr>
        <w:t>Francesca </w:t>
      </w:r>
      <w:r>
        <w:rPr>
          <w:color w:val="212121"/>
          <w:sz w:val="20"/>
        </w:rPr>
        <w:t>Magnanini </w:t>
      </w:r>
      <w:hyperlink r:id="rId13">
        <w:r>
          <w:rPr>
            <w:color w:val="0462C1"/>
            <w:sz w:val="20"/>
            <w:u w:val="single" w:color="0462C1"/>
          </w:rPr>
          <w:t>magnanini@eprcomunicazione.it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2"/>
        <w:rPr>
          <w:sz w:val="18"/>
        </w:rPr>
      </w:pPr>
    </w:p>
    <w:p>
      <w:pPr>
        <w:spacing w:line="240" w:lineRule="auto" w:before="0"/>
        <w:ind w:left="141" w:right="129" w:firstLine="0"/>
        <w:jc w:val="both"/>
        <w:rPr>
          <w:sz w:val="18"/>
        </w:rPr>
      </w:pPr>
      <w:r>
        <w:rPr>
          <w:color w:val="212121"/>
          <w:sz w:val="18"/>
        </w:rPr>
        <w:t>Il presente comunicato stampa contiene elementi previsionali e stime che riflettono le attuali opinioni del management (“forward- looking statements”) specie per quanto riguarda performance gestionali future, realizzazione di investimenti, andamento dei flussi di cassa ed evoluzione della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struttura finanziaria. I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forward-looking statements hanno per loro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natura una componente di rischio ed incertezza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perché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dipendono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dal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verificarsi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di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eventi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futuri.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I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risultati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effettivi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potranno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differire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anche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in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misura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significativa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rispetto a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quelli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annunciati,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in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relazione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a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una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pluralità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di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fattori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tra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cui,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a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solo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titolo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esemplificativo: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andamento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del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mercato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della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ristorazione fuori casa e dei flussi turistici in Italia, andamento del mercato orafo - gioielliero, andamento del mercato della green economy; evoluzione del prezzo delle materie prime; condizioni macroeconomiche generali; fattori geopolitici ed evoluzioni del quadro normativo.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Le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informazioni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contenute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nel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presente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comunicato,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inoltre,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non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pretendono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di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essere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complete,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né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sono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state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verificate da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terze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parti</w:t>
      </w:r>
      <w:r>
        <w:rPr>
          <w:color w:val="212121"/>
          <w:spacing w:val="-10"/>
          <w:sz w:val="18"/>
        </w:rPr>
        <w:t> </w:t>
      </w:r>
      <w:r>
        <w:rPr>
          <w:color w:val="212121"/>
          <w:sz w:val="18"/>
        </w:rPr>
        <w:t>indipendenti.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Le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proiezioni,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le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stime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gli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obiettivi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qui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presentati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si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basano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sulle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informazioni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a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disposizione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della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Società alla data del presente comunicato.</w:t>
      </w:r>
    </w:p>
    <w:sectPr>
      <w:pgSz w:w="11910" w:h="16840"/>
      <w:pgMar w:top="13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0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07" w:right="367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pescareshow.it/" TargetMode="External"/><Relationship Id="rId8" Type="http://schemas.openxmlformats.org/officeDocument/2006/relationships/hyperlink" Target="http://www.facebook.com/pescare.show" TargetMode="External"/><Relationship Id="rId9" Type="http://schemas.openxmlformats.org/officeDocument/2006/relationships/hyperlink" Target="https://www.instagram.com/pescareshow/" TargetMode="External"/><Relationship Id="rId10" Type="http://schemas.openxmlformats.org/officeDocument/2006/relationships/hyperlink" Target="https://www.youtube.com/%40pescareshow5105" TargetMode="External"/><Relationship Id="rId11" Type="http://schemas.openxmlformats.org/officeDocument/2006/relationships/hyperlink" Target="mailto:media@iegexpo.it" TargetMode="External"/><Relationship Id="rId12" Type="http://schemas.openxmlformats.org/officeDocument/2006/relationships/hyperlink" Target="mailto:lucchini@eprcomunicazione.it" TargetMode="External"/><Relationship Id="rId13" Type="http://schemas.openxmlformats.org/officeDocument/2006/relationships/hyperlink" Target="mailto:magnanini@eprcomunicazione.it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 Roma</dc:creator>
  <dcterms:created xsi:type="dcterms:W3CDTF">2026-02-13T15:21:12Z</dcterms:created>
  <dcterms:modified xsi:type="dcterms:W3CDTF">2026-02-13T15:21:12Z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2021</vt:lpwstr>
  </property>
</Properties>
</file>